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3F69C" w14:textId="59DF27C1" w:rsidR="00521EF4" w:rsidRPr="00521EF4" w:rsidRDefault="00B76DD2" w:rsidP="00521EF4">
      <w:pPr>
        <w:pStyle w:val="Title"/>
        <w:jc w:val="center"/>
        <w:rPr>
          <w:rFonts w:ascii="Times New Roman" w:hAnsi="Times New Roman" w:cs="Times New Roman"/>
          <w:b/>
          <w:bCs/>
          <w:sz w:val="46"/>
          <w:szCs w:val="46"/>
        </w:rPr>
      </w:pPr>
      <w:r w:rsidRPr="00521EF4">
        <w:rPr>
          <w:rFonts w:ascii="Times New Roman" w:hAnsi="Times New Roman" w:cs="Times New Roman"/>
          <w:b/>
          <w:bCs/>
          <w:sz w:val="46"/>
          <w:szCs w:val="46"/>
        </w:rPr>
        <w:t xml:space="preserve">Interfacial </w:t>
      </w:r>
      <w:r>
        <w:rPr>
          <w:rFonts w:ascii="Times New Roman" w:hAnsi="Times New Roman" w:cs="Times New Roman"/>
          <w:b/>
          <w:bCs/>
          <w:sz w:val="46"/>
          <w:szCs w:val="46"/>
        </w:rPr>
        <w:t>I</w:t>
      </w:r>
      <w:r w:rsidRPr="00521EF4">
        <w:rPr>
          <w:rFonts w:ascii="Times New Roman" w:hAnsi="Times New Roman" w:cs="Times New Roman"/>
          <w:b/>
          <w:bCs/>
          <w:sz w:val="46"/>
          <w:szCs w:val="46"/>
        </w:rPr>
        <w:t xml:space="preserve">nteractions between </w:t>
      </w:r>
      <w:r>
        <w:rPr>
          <w:rFonts w:ascii="Times New Roman" w:hAnsi="Times New Roman" w:cs="Times New Roman"/>
          <w:b/>
          <w:bCs/>
          <w:sz w:val="46"/>
          <w:szCs w:val="46"/>
        </w:rPr>
        <w:t>P</w:t>
      </w:r>
      <w:r w:rsidRPr="00521EF4">
        <w:rPr>
          <w:rFonts w:ascii="Times New Roman" w:hAnsi="Times New Roman" w:cs="Times New Roman"/>
          <w:b/>
          <w:bCs/>
          <w:sz w:val="46"/>
          <w:szCs w:val="46"/>
        </w:rPr>
        <w:t xml:space="preserve">olymers and </w:t>
      </w:r>
      <w:r>
        <w:rPr>
          <w:rFonts w:ascii="Times New Roman" w:hAnsi="Times New Roman" w:cs="Times New Roman"/>
          <w:b/>
          <w:bCs/>
          <w:sz w:val="46"/>
          <w:szCs w:val="46"/>
        </w:rPr>
        <w:t>P</w:t>
      </w:r>
      <w:r w:rsidRPr="00521EF4">
        <w:rPr>
          <w:rFonts w:ascii="Times New Roman" w:hAnsi="Times New Roman" w:cs="Times New Roman"/>
          <w:b/>
          <w:bCs/>
          <w:sz w:val="46"/>
          <w:szCs w:val="46"/>
        </w:rPr>
        <w:t>articles:</w:t>
      </w:r>
    </w:p>
    <w:p w14:paraId="4B355E53" w14:textId="173E767D" w:rsidR="0058293A" w:rsidRPr="00DE4BDE" w:rsidRDefault="00B76DD2" w:rsidP="00521EF4">
      <w:pPr>
        <w:pStyle w:val="Title"/>
        <w:jc w:val="center"/>
        <w:rPr>
          <w:rFonts w:ascii="Times New Roman" w:hAnsi="Times New Roman" w:cs="Times New Roman"/>
          <w:b/>
          <w:bCs/>
          <w:sz w:val="46"/>
          <w:szCs w:val="46"/>
        </w:rPr>
      </w:pPr>
      <w:r w:rsidRPr="00521EF4">
        <w:rPr>
          <w:rFonts w:ascii="Times New Roman" w:hAnsi="Times New Roman" w:cs="Times New Roman"/>
          <w:b/>
          <w:bCs/>
          <w:sz w:val="46"/>
          <w:szCs w:val="46"/>
        </w:rPr>
        <w:t xml:space="preserve">Applications in </w:t>
      </w:r>
      <w:r>
        <w:rPr>
          <w:rFonts w:ascii="Times New Roman" w:hAnsi="Times New Roman" w:cs="Times New Roman"/>
          <w:b/>
          <w:bCs/>
          <w:sz w:val="46"/>
          <w:szCs w:val="46"/>
        </w:rPr>
        <w:t>S</w:t>
      </w:r>
      <w:r w:rsidRPr="00521EF4">
        <w:rPr>
          <w:rFonts w:ascii="Times New Roman" w:hAnsi="Times New Roman" w:cs="Times New Roman"/>
          <w:b/>
          <w:bCs/>
          <w:sz w:val="46"/>
          <w:szCs w:val="46"/>
        </w:rPr>
        <w:t xml:space="preserve">ensors and </w:t>
      </w:r>
      <w:r>
        <w:rPr>
          <w:rFonts w:ascii="Times New Roman" w:hAnsi="Times New Roman" w:cs="Times New Roman"/>
          <w:b/>
          <w:bCs/>
          <w:sz w:val="46"/>
          <w:szCs w:val="46"/>
        </w:rPr>
        <w:t>A</w:t>
      </w:r>
      <w:r w:rsidRPr="00521EF4">
        <w:rPr>
          <w:rFonts w:ascii="Times New Roman" w:hAnsi="Times New Roman" w:cs="Times New Roman"/>
          <w:b/>
          <w:bCs/>
          <w:sz w:val="46"/>
          <w:szCs w:val="46"/>
        </w:rPr>
        <w:t xml:space="preserve">ll-solid-state </w:t>
      </w:r>
      <w:r>
        <w:rPr>
          <w:rFonts w:ascii="Times New Roman" w:hAnsi="Times New Roman" w:cs="Times New Roman"/>
          <w:b/>
          <w:bCs/>
          <w:sz w:val="46"/>
          <w:szCs w:val="46"/>
        </w:rPr>
        <w:t>B</w:t>
      </w:r>
      <w:r w:rsidRPr="00521EF4">
        <w:rPr>
          <w:rFonts w:ascii="Times New Roman" w:hAnsi="Times New Roman" w:cs="Times New Roman"/>
          <w:b/>
          <w:bCs/>
          <w:sz w:val="46"/>
          <w:szCs w:val="46"/>
        </w:rPr>
        <w:t>atteries</w:t>
      </w:r>
    </w:p>
    <w:p w14:paraId="597081AC" w14:textId="77777777" w:rsidR="0058293A" w:rsidRDefault="0058293A" w:rsidP="0058293A">
      <w:pPr>
        <w:spacing w:line="360" w:lineRule="auto"/>
        <w:rPr>
          <w:rFonts w:ascii="Times New Roman" w:hAnsi="Times New Roman" w:cs="Times New Roman"/>
          <w:sz w:val="24"/>
          <w:szCs w:val="24"/>
        </w:rPr>
      </w:pPr>
    </w:p>
    <w:p w14:paraId="5AD63953" w14:textId="41EC2B12" w:rsidR="00DC6BBA" w:rsidRDefault="00521EF4" w:rsidP="00521EF4">
      <w:pPr>
        <w:spacing w:after="0" w:line="360" w:lineRule="exact"/>
        <w:rPr>
          <w:rFonts w:ascii="Times New Roman" w:hAnsi="Times New Roman" w:cs="Times New Roman"/>
          <w:sz w:val="24"/>
          <w:szCs w:val="24"/>
        </w:rPr>
      </w:pPr>
      <w:r w:rsidRPr="00521EF4">
        <w:rPr>
          <w:rFonts w:ascii="Times New Roman" w:hAnsi="Times New Roman" w:cs="Times New Roman"/>
          <w:sz w:val="24"/>
          <w:szCs w:val="24"/>
        </w:rPr>
        <w:t xml:space="preserve">Polymer-particle composites are ubiquitous in everyday life. Engineered interactions between </w:t>
      </w:r>
      <w:bookmarkStart w:id="0" w:name="_GoBack"/>
      <w:bookmarkEnd w:id="0"/>
      <w:r w:rsidRPr="00521EF4">
        <w:rPr>
          <w:rFonts w:ascii="Times New Roman" w:hAnsi="Times New Roman" w:cs="Times New Roman"/>
          <w:sz w:val="24"/>
          <w:szCs w:val="24"/>
        </w:rPr>
        <w:t>these two components facilitate a massive breadth of applications. Herein, we explore in-depth some of the key properties of each constituent and how they affect the structure and properties of bulk composites in two very different systems: (</w:t>
      </w:r>
      <w:proofErr w:type="spellStart"/>
      <w:r w:rsidRPr="00521EF4">
        <w:rPr>
          <w:rFonts w:ascii="Times New Roman" w:hAnsi="Times New Roman" w:cs="Times New Roman"/>
          <w:sz w:val="24"/>
          <w:szCs w:val="24"/>
        </w:rPr>
        <w:t>i</w:t>
      </w:r>
      <w:proofErr w:type="spellEnd"/>
      <w:r w:rsidRPr="00521EF4">
        <w:rPr>
          <w:rFonts w:ascii="Times New Roman" w:hAnsi="Times New Roman" w:cs="Times New Roman"/>
          <w:sz w:val="24"/>
          <w:szCs w:val="24"/>
        </w:rPr>
        <w:t>) magnetic-core/gold-shell nanoparticles</w:t>
      </w:r>
      <w:r w:rsidR="007D5174">
        <w:rPr>
          <w:rFonts w:ascii="Times New Roman" w:hAnsi="Times New Roman" w:cs="Times New Roman"/>
          <w:sz w:val="24"/>
          <w:szCs w:val="24"/>
        </w:rPr>
        <w:t xml:space="preserve"> (MAuNPs)</w:t>
      </w:r>
      <w:r w:rsidRPr="00521EF4">
        <w:rPr>
          <w:rFonts w:ascii="Times New Roman" w:hAnsi="Times New Roman" w:cs="Times New Roman"/>
          <w:sz w:val="24"/>
          <w:szCs w:val="24"/>
        </w:rPr>
        <w:t xml:space="preserve"> for </w:t>
      </w:r>
      <w:r w:rsidRPr="00521EF4">
        <w:rPr>
          <w:rFonts w:ascii="Times New Roman" w:hAnsi="Times New Roman" w:cs="Times New Roman"/>
          <w:sz w:val="24"/>
          <w:szCs w:val="24"/>
          <w:lang w:bidi="en-US"/>
        </w:rPr>
        <w:t>surface-enhanced Raman spectroscopy (SERS)-based sensing platforms</w:t>
      </w:r>
      <w:r w:rsidRPr="00521EF4">
        <w:rPr>
          <w:rFonts w:ascii="Times New Roman" w:hAnsi="Times New Roman" w:cs="Times New Roman"/>
          <w:sz w:val="24"/>
          <w:szCs w:val="24"/>
        </w:rPr>
        <w:t xml:space="preserve"> and (ii) novel argyrodite Li</w:t>
      </w:r>
      <w:r w:rsidRPr="00521EF4">
        <w:rPr>
          <w:rFonts w:ascii="Times New Roman" w:hAnsi="Times New Roman" w:cs="Times New Roman"/>
          <w:sz w:val="24"/>
          <w:szCs w:val="24"/>
          <w:vertAlign w:val="subscript"/>
        </w:rPr>
        <w:t>6</w:t>
      </w:r>
      <w:r w:rsidRPr="00521EF4">
        <w:rPr>
          <w:rFonts w:ascii="Times New Roman" w:hAnsi="Times New Roman" w:cs="Times New Roman"/>
          <w:sz w:val="24"/>
          <w:szCs w:val="24"/>
        </w:rPr>
        <w:t>PS</w:t>
      </w:r>
      <w:r w:rsidRPr="00521EF4">
        <w:rPr>
          <w:rFonts w:ascii="Times New Roman" w:hAnsi="Times New Roman" w:cs="Times New Roman"/>
          <w:sz w:val="24"/>
          <w:szCs w:val="24"/>
          <w:vertAlign w:val="subscript"/>
        </w:rPr>
        <w:t>5</w:t>
      </w:r>
      <w:r w:rsidRPr="00521EF4">
        <w:rPr>
          <w:rFonts w:ascii="Times New Roman" w:hAnsi="Times New Roman" w:cs="Times New Roman"/>
          <w:sz w:val="24"/>
          <w:szCs w:val="24"/>
        </w:rPr>
        <w:t xml:space="preserve">Cl </w:t>
      </w:r>
      <w:r w:rsidR="007D5174">
        <w:rPr>
          <w:rFonts w:ascii="Times New Roman" w:hAnsi="Times New Roman" w:cs="Times New Roman"/>
          <w:sz w:val="24"/>
          <w:szCs w:val="24"/>
        </w:rPr>
        <w:t xml:space="preserve">(LPSCl) </w:t>
      </w:r>
      <w:r w:rsidRPr="00521EF4">
        <w:rPr>
          <w:rFonts w:ascii="Times New Roman" w:hAnsi="Times New Roman" w:cs="Times New Roman"/>
          <w:sz w:val="24"/>
          <w:szCs w:val="24"/>
        </w:rPr>
        <w:t>sulfide solid electrolyte thin films utilizing poly(isobutylene)</w:t>
      </w:r>
      <w:r w:rsidR="007D5174">
        <w:rPr>
          <w:rFonts w:ascii="Times New Roman" w:hAnsi="Times New Roman" w:cs="Times New Roman"/>
          <w:sz w:val="24"/>
          <w:szCs w:val="24"/>
        </w:rPr>
        <w:t xml:space="preserve"> (PIB)</w:t>
      </w:r>
      <w:r w:rsidRPr="00521EF4">
        <w:rPr>
          <w:rFonts w:ascii="Times New Roman" w:hAnsi="Times New Roman" w:cs="Times New Roman"/>
          <w:sz w:val="24"/>
          <w:szCs w:val="24"/>
        </w:rPr>
        <w:t xml:space="preserve"> binder. </w:t>
      </w:r>
      <w:r w:rsidR="007D5174">
        <w:rPr>
          <w:rFonts w:ascii="Times New Roman" w:hAnsi="Times New Roman" w:cs="Times New Roman"/>
          <w:sz w:val="24"/>
          <w:szCs w:val="24"/>
        </w:rPr>
        <w:t xml:space="preserve">For the first system, </w:t>
      </w:r>
      <w:r w:rsidRPr="00521EF4">
        <w:rPr>
          <w:rFonts w:ascii="Times New Roman" w:hAnsi="Times New Roman" w:cs="Times New Roman"/>
          <w:sz w:val="24"/>
          <w:szCs w:val="24"/>
        </w:rPr>
        <w:t xml:space="preserve">MAuNPs were grafted with methoxy </w:t>
      </w:r>
      <w:proofErr w:type="gramStart"/>
      <w:r w:rsidRPr="00521EF4">
        <w:rPr>
          <w:rFonts w:ascii="Times New Roman" w:hAnsi="Times New Roman" w:cs="Times New Roman"/>
          <w:sz w:val="24"/>
          <w:szCs w:val="24"/>
        </w:rPr>
        <w:t>poly(</w:t>
      </w:r>
      <w:proofErr w:type="gramEnd"/>
      <w:r w:rsidRPr="00521EF4">
        <w:rPr>
          <w:rFonts w:ascii="Times New Roman" w:hAnsi="Times New Roman" w:cs="Times New Roman"/>
          <w:sz w:val="24"/>
          <w:szCs w:val="24"/>
        </w:rPr>
        <w:t xml:space="preserve">ethylene glycol) thiol (PEG) and/or 4-mercaptobenzoic acid (4-MBA) and examined using a variety of microscopy, spectroscopy, magnetometry, and scattering techniques. </w:t>
      </w:r>
      <w:r w:rsidR="007D5174" w:rsidRPr="00521EF4">
        <w:rPr>
          <w:rFonts w:ascii="Times New Roman" w:hAnsi="Times New Roman" w:cs="Times New Roman"/>
          <w:sz w:val="24"/>
          <w:szCs w:val="24"/>
        </w:rPr>
        <w:t>The second system focuse</w:t>
      </w:r>
      <w:r w:rsidR="007D5174">
        <w:rPr>
          <w:rFonts w:ascii="Times New Roman" w:hAnsi="Times New Roman" w:cs="Times New Roman"/>
          <w:sz w:val="24"/>
          <w:szCs w:val="24"/>
        </w:rPr>
        <w:t>d</w:t>
      </w:r>
      <w:r w:rsidR="007D5174" w:rsidRPr="00521EF4">
        <w:rPr>
          <w:rFonts w:ascii="Times New Roman" w:hAnsi="Times New Roman" w:cs="Times New Roman"/>
          <w:sz w:val="24"/>
          <w:szCs w:val="24"/>
        </w:rPr>
        <w:t xml:space="preserve"> on sulfide solid-state electrolytes</w:t>
      </w:r>
      <w:r w:rsidR="007D5174">
        <w:rPr>
          <w:rFonts w:ascii="Times New Roman" w:hAnsi="Times New Roman" w:cs="Times New Roman"/>
          <w:sz w:val="24"/>
          <w:szCs w:val="24"/>
        </w:rPr>
        <w:t xml:space="preserve">, </w:t>
      </w:r>
      <w:r w:rsidR="007D5174" w:rsidRPr="00521EF4">
        <w:rPr>
          <w:rFonts w:ascii="Times New Roman" w:hAnsi="Times New Roman" w:cs="Times New Roman"/>
          <w:sz w:val="24"/>
          <w:szCs w:val="24"/>
        </w:rPr>
        <w:t xml:space="preserve">which possess high room-temperature ionic conductivity. However, slurry casting of the free-standing, sheet-type thin sulfide </w:t>
      </w:r>
      <w:r w:rsidR="007D5174">
        <w:rPr>
          <w:rFonts w:ascii="Times New Roman" w:hAnsi="Times New Roman" w:cs="Times New Roman"/>
          <w:sz w:val="24"/>
          <w:szCs w:val="24"/>
        </w:rPr>
        <w:t>solid electrolyte (SE)</w:t>
      </w:r>
      <w:r w:rsidR="007D5174" w:rsidRPr="00521EF4">
        <w:rPr>
          <w:rFonts w:ascii="Times New Roman" w:hAnsi="Times New Roman" w:cs="Times New Roman"/>
          <w:sz w:val="24"/>
          <w:szCs w:val="24"/>
        </w:rPr>
        <w:t xml:space="preserve"> film</w:t>
      </w:r>
      <w:r w:rsidR="007D5174">
        <w:rPr>
          <w:rFonts w:ascii="Times New Roman" w:hAnsi="Times New Roman" w:cs="Times New Roman"/>
          <w:sz w:val="24"/>
          <w:szCs w:val="24"/>
        </w:rPr>
        <w:t>s</w:t>
      </w:r>
      <w:r w:rsidR="007D5174" w:rsidRPr="00521EF4">
        <w:rPr>
          <w:rFonts w:ascii="Times New Roman" w:hAnsi="Times New Roman" w:cs="Times New Roman"/>
          <w:sz w:val="24"/>
          <w:szCs w:val="24"/>
        </w:rPr>
        <w:t xml:space="preserve"> to enable all-solid-state batteries to deliver high energy and power density remains challenging. </w:t>
      </w:r>
    </w:p>
    <w:p w14:paraId="7BD006F9" w14:textId="51584216" w:rsidR="007D5174" w:rsidRPr="00521EF4" w:rsidRDefault="00521EF4" w:rsidP="00521EF4">
      <w:pPr>
        <w:spacing w:after="0" w:line="360" w:lineRule="exact"/>
        <w:rPr>
          <w:rFonts w:ascii="Times New Roman" w:hAnsi="Times New Roman" w:cs="Times New Roman"/>
          <w:sz w:val="24"/>
          <w:szCs w:val="24"/>
        </w:rPr>
      </w:pPr>
      <w:r w:rsidRPr="00521EF4">
        <w:rPr>
          <w:rFonts w:ascii="Times New Roman" w:hAnsi="Times New Roman" w:cs="Times New Roman"/>
          <w:sz w:val="24"/>
          <w:szCs w:val="24"/>
        </w:rPr>
        <w:t>For MAuNPs grafted with both PEG and 4-MBA, the order in which they were grafted impacted not only the graft density of the individual ligands, but also the overall graft density. It was found that the presence of 4-MBA slowed the</w:t>
      </w:r>
      <w:r w:rsidR="007D5174">
        <w:rPr>
          <w:rFonts w:ascii="Times New Roman" w:hAnsi="Times New Roman" w:cs="Times New Roman"/>
          <w:sz w:val="24"/>
          <w:szCs w:val="24"/>
        </w:rPr>
        <w:t xml:space="preserve"> magnetic</w:t>
      </w:r>
      <w:r w:rsidRPr="00521EF4">
        <w:rPr>
          <w:rFonts w:ascii="Times New Roman" w:hAnsi="Times New Roman" w:cs="Times New Roman"/>
          <w:sz w:val="24"/>
          <w:szCs w:val="24"/>
        </w:rPr>
        <w:t xml:space="preserve"> mass deposition rate, and it was postulated that the rate disparity originated from differing NP-substrate surface interactions. </w:t>
      </w:r>
    </w:p>
    <w:p w14:paraId="359CE6A7" w14:textId="2EF6E913" w:rsidR="00DC6BBA" w:rsidRDefault="00991B5F" w:rsidP="00521EF4">
      <w:pPr>
        <w:spacing w:after="0" w:line="360" w:lineRule="exact"/>
        <w:rPr>
          <w:rFonts w:ascii="Times New Roman" w:hAnsi="Times New Roman" w:cs="Times New Roman"/>
          <w:sz w:val="24"/>
          <w:szCs w:val="24"/>
        </w:rPr>
      </w:pPr>
      <w:r>
        <w:rPr>
          <w:rFonts w:ascii="Times New Roman" w:hAnsi="Times New Roman" w:cs="Times New Roman"/>
          <w:sz w:val="24"/>
          <w:szCs w:val="24"/>
        </w:rPr>
        <w:t>A</w:t>
      </w:r>
      <w:r w:rsidR="007D5174">
        <w:rPr>
          <w:rFonts w:ascii="Times New Roman" w:hAnsi="Times New Roman" w:cs="Times New Roman"/>
          <w:sz w:val="24"/>
          <w:szCs w:val="24"/>
        </w:rPr>
        <w:t xml:space="preserve"> </w:t>
      </w:r>
      <w:r w:rsidR="00521EF4" w:rsidRPr="00521EF4">
        <w:rPr>
          <w:rFonts w:ascii="Times New Roman" w:hAnsi="Times New Roman" w:cs="Times New Roman"/>
          <w:sz w:val="24"/>
          <w:szCs w:val="24"/>
        </w:rPr>
        <w:t xml:space="preserve">paradigm of solvent and binder selection for solution processing </w:t>
      </w:r>
      <w:r w:rsidR="007D5174">
        <w:rPr>
          <w:rFonts w:ascii="Times New Roman" w:hAnsi="Times New Roman" w:cs="Times New Roman"/>
          <w:sz w:val="24"/>
          <w:szCs w:val="24"/>
        </w:rPr>
        <w:t>LPSCl</w:t>
      </w:r>
      <w:r w:rsidR="00521EF4" w:rsidRPr="00521EF4">
        <w:rPr>
          <w:rFonts w:ascii="Times New Roman" w:hAnsi="Times New Roman" w:cs="Times New Roman"/>
          <w:sz w:val="24"/>
          <w:szCs w:val="24"/>
        </w:rPr>
        <w:t xml:space="preserve"> solid-state electrolyte particles based on Hansen solubility parameters (HSPs)</w:t>
      </w:r>
      <w:r w:rsidR="007D5174">
        <w:rPr>
          <w:rFonts w:ascii="Times New Roman" w:hAnsi="Times New Roman" w:cs="Times New Roman"/>
          <w:sz w:val="24"/>
          <w:szCs w:val="24"/>
        </w:rPr>
        <w:t xml:space="preserve"> is introduced</w:t>
      </w:r>
      <w:r w:rsidR="00521EF4" w:rsidRPr="00521EF4">
        <w:rPr>
          <w:rFonts w:ascii="Times New Roman" w:hAnsi="Times New Roman" w:cs="Times New Roman"/>
          <w:sz w:val="24"/>
          <w:szCs w:val="24"/>
        </w:rPr>
        <w:t xml:space="preserve">. Treatment of the </w:t>
      </w:r>
      <w:r w:rsidR="007D5174">
        <w:rPr>
          <w:rFonts w:ascii="Times New Roman" w:hAnsi="Times New Roman" w:cs="Times New Roman"/>
          <w:sz w:val="24"/>
          <w:szCs w:val="24"/>
        </w:rPr>
        <w:t xml:space="preserve">LPSCl </w:t>
      </w:r>
      <w:r w:rsidR="00521EF4" w:rsidRPr="00521EF4">
        <w:rPr>
          <w:rFonts w:ascii="Times New Roman" w:hAnsi="Times New Roman" w:cs="Times New Roman"/>
          <w:sz w:val="24"/>
          <w:szCs w:val="24"/>
        </w:rPr>
        <w:t>in selected solvents results in particle morphological change, but crystallographic structure remains intact. Although solution processing reduced the</w:t>
      </w:r>
      <w:r w:rsidR="007D5174">
        <w:rPr>
          <w:rFonts w:ascii="Times New Roman" w:hAnsi="Times New Roman" w:cs="Times New Roman"/>
          <w:sz w:val="24"/>
          <w:szCs w:val="24"/>
        </w:rPr>
        <w:t xml:space="preserve"> </w:t>
      </w:r>
      <w:proofErr w:type="spellStart"/>
      <w:r w:rsidR="007D5174">
        <w:rPr>
          <w:rFonts w:ascii="Times New Roman" w:hAnsi="Times New Roman" w:cs="Times New Roman"/>
          <w:sz w:val="24"/>
          <w:szCs w:val="24"/>
        </w:rPr>
        <w:t>LPSCl’s</w:t>
      </w:r>
      <w:proofErr w:type="spellEnd"/>
      <w:r w:rsidR="00521EF4" w:rsidRPr="00521EF4">
        <w:rPr>
          <w:rFonts w:ascii="Times New Roman" w:hAnsi="Times New Roman" w:cs="Times New Roman"/>
          <w:sz w:val="24"/>
          <w:szCs w:val="24"/>
        </w:rPr>
        <w:t xml:space="preserve"> ionic conductivity, it promote</w:t>
      </w:r>
      <w:r>
        <w:rPr>
          <w:rFonts w:ascii="Times New Roman" w:hAnsi="Times New Roman" w:cs="Times New Roman"/>
          <w:sz w:val="24"/>
          <w:szCs w:val="24"/>
        </w:rPr>
        <w:t>d</w:t>
      </w:r>
      <w:r w:rsidR="00521EF4" w:rsidRPr="00521EF4">
        <w:rPr>
          <w:rFonts w:ascii="Times New Roman" w:hAnsi="Times New Roman" w:cs="Times New Roman"/>
          <w:sz w:val="24"/>
          <w:szCs w:val="24"/>
        </w:rPr>
        <w:t xml:space="preserve"> interfacial stability by alleviating its reducti</w:t>
      </w:r>
      <w:r w:rsidR="007D5174">
        <w:rPr>
          <w:rFonts w:ascii="Times New Roman" w:hAnsi="Times New Roman" w:cs="Times New Roman"/>
          <w:sz w:val="24"/>
          <w:szCs w:val="24"/>
        </w:rPr>
        <w:t>ve</w:t>
      </w:r>
      <w:r w:rsidR="00521EF4" w:rsidRPr="00521EF4">
        <w:rPr>
          <w:rFonts w:ascii="Times New Roman" w:hAnsi="Times New Roman" w:cs="Times New Roman"/>
          <w:sz w:val="24"/>
          <w:szCs w:val="24"/>
        </w:rPr>
        <w:t xml:space="preserve"> decomposition against Li metal. </w:t>
      </w:r>
    </w:p>
    <w:p w14:paraId="1D36D9FF" w14:textId="6761FFBD" w:rsidR="00521EF4" w:rsidRDefault="00521EF4" w:rsidP="00521EF4">
      <w:pPr>
        <w:spacing w:after="0" w:line="360" w:lineRule="exact"/>
        <w:rPr>
          <w:rFonts w:ascii="Times New Roman" w:hAnsi="Times New Roman" w:cs="Times New Roman"/>
          <w:sz w:val="24"/>
          <w:szCs w:val="24"/>
        </w:rPr>
      </w:pPr>
      <w:r w:rsidRPr="00521EF4">
        <w:rPr>
          <w:rFonts w:ascii="Times New Roman" w:hAnsi="Times New Roman" w:cs="Times New Roman"/>
          <w:sz w:val="24"/>
          <w:szCs w:val="24"/>
        </w:rPr>
        <w:t>The HSP theoretical framework was also applied to an anti-perovskite-structured oxide SE, Li</w:t>
      </w:r>
      <w:r w:rsidRPr="00521EF4">
        <w:rPr>
          <w:rFonts w:ascii="Times New Roman" w:hAnsi="Times New Roman" w:cs="Times New Roman"/>
          <w:sz w:val="24"/>
          <w:szCs w:val="24"/>
          <w:vertAlign w:val="subscript"/>
        </w:rPr>
        <w:t>2</w:t>
      </w:r>
      <w:r w:rsidRPr="00521EF4">
        <w:rPr>
          <w:rFonts w:ascii="Times New Roman" w:hAnsi="Times New Roman" w:cs="Times New Roman"/>
          <w:sz w:val="24"/>
          <w:szCs w:val="24"/>
        </w:rPr>
        <w:t>OHBr, and surface energy parameters determined, but on account of Li</w:t>
      </w:r>
      <w:r w:rsidRPr="00521EF4">
        <w:rPr>
          <w:rFonts w:ascii="Times New Roman" w:hAnsi="Times New Roman" w:cs="Times New Roman"/>
          <w:sz w:val="24"/>
          <w:szCs w:val="24"/>
          <w:vertAlign w:val="subscript"/>
        </w:rPr>
        <w:t>2</w:t>
      </w:r>
      <w:r w:rsidRPr="00521EF4">
        <w:rPr>
          <w:rFonts w:ascii="Times New Roman" w:hAnsi="Times New Roman" w:cs="Times New Roman"/>
          <w:sz w:val="24"/>
          <w:szCs w:val="24"/>
        </w:rPr>
        <w:t xml:space="preserve">OHBr strong dipole moments or hydrogen bonding tendencies, the results require additional stringent validation. </w:t>
      </w:r>
    </w:p>
    <w:p w14:paraId="3E0C8381" w14:textId="77777777" w:rsidR="00F52CF9" w:rsidRDefault="00521EF4" w:rsidP="00521EF4">
      <w:pPr>
        <w:spacing w:after="0" w:line="360" w:lineRule="exact"/>
        <w:rPr>
          <w:rFonts w:ascii="Times New Roman" w:hAnsi="Times New Roman" w:cs="Times New Roman"/>
          <w:sz w:val="24"/>
          <w:szCs w:val="24"/>
        </w:rPr>
      </w:pPr>
      <w:r w:rsidRPr="00521EF4">
        <w:rPr>
          <w:rFonts w:ascii="Times New Roman" w:hAnsi="Times New Roman" w:cs="Times New Roman"/>
          <w:sz w:val="24"/>
          <w:szCs w:val="24"/>
        </w:rPr>
        <w:t xml:space="preserve">Applying these findings, </w:t>
      </w:r>
      <w:r w:rsidR="007D5174">
        <w:rPr>
          <w:rFonts w:ascii="Times New Roman" w:hAnsi="Times New Roman" w:cs="Times New Roman"/>
          <w:sz w:val="24"/>
          <w:szCs w:val="24"/>
        </w:rPr>
        <w:t>LPSCl</w:t>
      </w:r>
      <w:r w:rsidRPr="00521EF4">
        <w:rPr>
          <w:rFonts w:ascii="Times New Roman" w:hAnsi="Times New Roman" w:cs="Times New Roman"/>
          <w:sz w:val="24"/>
          <w:szCs w:val="24"/>
        </w:rPr>
        <w:t xml:space="preserve"> </w:t>
      </w:r>
      <w:r w:rsidR="007D5174">
        <w:rPr>
          <w:rFonts w:ascii="Times New Roman" w:hAnsi="Times New Roman" w:cs="Times New Roman"/>
          <w:sz w:val="24"/>
          <w:szCs w:val="24"/>
        </w:rPr>
        <w:t>was</w:t>
      </w:r>
      <w:r w:rsidRPr="00521EF4">
        <w:rPr>
          <w:rFonts w:ascii="Times New Roman" w:hAnsi="Times New Roman" w:cs="Times New Roman"/>
          <w:sz w:val="24"/>
          <w:szCs w:val="24"/>
        </w:rPr>
        <w:t xml:space="preserve"> slurry cast to form free-standing films with low (≤ 5 wt.%) loadings of PIB binder. Nevertheless, increasing polymer binder loading inevitably introduced voids in the thin film SEs, compromising anode/electrolyte interfacial ion transport. </w:t>
      </w:r>
    </w:p>
    <w:p w14:paraId="736F4A84" w14:textId="6278330F" w:rsidR="00521EF4" w:rsidRDefault="00F52CF9" w:rsidP="00521EF4">
      <w:pPr>
        <w:spacing w:after="0" w:line="360" w:lineRule="exact"/>
        <w:rPr>
          <w:rFonts w:ascii="Times New Roman" w:hAnsi="Times New Roman" w:cs="Times New Roman"/>
          <w:sz w:val="24"/>
          <w:szCs w:val="24"/>
        </w:rPr>
      </w:pPr>
      <w:r>
        <w:rPr>
          <w:rFonts w:ascii="Times New Roman" w:hAnsi="Times New Roman" w:cs="Times New Roman"/>
          <w:sz w:val="24"/>
          <w:szCs w:val="24"/>
        </w:rPr>
        <w:lastRenderedPageBreak/>
        <w:t>I</w:t>
      </w:r>
      <w:r w:rsidR="007D5174">
        <w:rPr>
          <w:rFonts w:ascii="Times New Roman" w:hAnsi="Times New Roman" w:cs="Times New Roman"/>
          <w:sz w:val="24"/>
          <w:szCs w:val="24"/>
        </w:rPr>
        <w:t xml:space="preserve">t </w:t>
      </w:r>
      <w:r>
        <w:rPr>
          <w:rFonts w:ascii="Times New Roman" w:hAnsi="Times New Roman" w:cs="Times New Roman"/>
          <w:sz w:val="24"/>
          <w:szCs w:val="24"/>
        </w:rPr>
        <w:t>wa</w:t>
      </w:r>
      <w:r w:rsidR="007D5174">
        <w:rPr>
          <w:rFonts w:ascii="Times New Roman" w:hAnsi="Times New Roman" w:cs="Times New Roman"/>
          <w:sz w:val="24"/>
          <w:szCs w:val="24"/>
        </w:rPr>
        <w:t>s demonstrated</w:t>
      </w:r>
      <w:r w:rsidR="00521EF4" w:rsidRPr="00521EF4">
        <w:rPr>
          <w:rFonts w:ascii="Times New Roman" w:hAnsi="Times New Roman" w:cs="Times New Roman"/>
          <w:sz w:val="24"/>
          <w:szCs w:val="24"/>
        </w:rPr>
        <w:t xml:space="preserve"> PIB molecular weight plays a crucial part in determining the properties of the SE thin film separators. Three important trends were observed: (</w:t>
      </w:r>
      <w:proofErr w:type="spellStart"/>
      <w:r w:rsidR="00521EF4" w:rsidRPr="00521EF4">
        <w:rPr>
          <w:rFonts w:ascii="Times New Roman" w:hAnsi="Times New Roman" w:cs="Times New Roman"/>
          <w:sz w:val="24"/>
          <w:szCs w:val="24"/>
        </w:rPr>
        <w:t>i</w:t>
      </w:r>
      <w:proofErr w:type="spellEnd"/>
      <w:r w:rsidR="00521EF4" w:rsidRPr="00521EF4">
        <w:rPr>
          <w:rFonts w:ascii="Times New Roman" w:hAnsi="Times New Roman" w:cs="Times New Roman"/>
          <w:sz w:val="24"/>
          <w:szCs w:val="24"/>
        </w:rPr>
        <w:t>) increased PIB molecular weight lowered the limit on binder mass loading required to fabricate free-standing films, (ii) increased binder molecular weight resulted in greater grain boundary resistance and decreased critical current density, and (iii) lower molecular weight PIB film surfaces exhibited more even binder distribution than higher molecular weight PIB film surfaces, but the resulting confined PIB chains were less able to provide the elastic recovery required to maintain contact with the active material.</w:t>
      </w:r>
    </w:p>
    <w:p w14:paraId="6E057E42" w14:textId="45E32AAD" w:rsidR="00F52CF9" w:rsidRPr="00521EF4" w:rsidRDefault="00F52CF9" w:rsidP="00521EF4">
      <w:pPr>
        <w:spacing w:after="0" w:line="360" w:lineRule="exact"/>
        <w:rPr>
          <w:rFonts w:ascii="Times New Roman" w:hAnsi="Times New Roman" w:cs="Times New Roman"/>
          <w:sz w:val="24"/>
          <w:szCs w:val="24"/>
        </w:rPr>
      </w:pPr>
      <w:r>
        <w:rPr>
          <w:rFonts w:ascii="Times New Roman" w:hAnsi="Times New Roman" w:cs="Times New Roman"/>
          <w:sz w:val="24"/>
          <w:szCs w:val="24"/>
        </w:rPr>
        <w:t>Finally, i</w:t>
      </w:r>
      <w:r>
        <w:rPr>
          <w:rFonts w:ascii="Times New Roman" w:hAnsi="Times New Roman" w:cs="Times New Roman"/>
          <w:sz w:val="24"/>
          <w:szCs w:val="24"/>
        </w:rPr>
        <w:t>t was shown</w:t>
      </w:r>
      <w:r w:rsidRPr="00521EF4">
        <w:rPr>
          <w:rFonts w:ascii="Times New Roman" w:hAnsi="Times New Roman" w:cs="Times New Roman"/>
          <w:sz w:val="24"/>
          <w:szCs w:val="24"/>
        </w:rPr>
        <w:t xml:space="preserve"> that the choice of slurry constituents and relative quantities have a profound effect on SE film quality using </w:t>
      </w:r>
      <w:r w:rsidR="00855651">
        <w:rPr>
          <w:rFonts w:ascii="Times New Roman" w:hAnsi="Times New Roman" w:cs="Times New Roman"/>
          <w:sz w:val="24"/>
          <w:szCs w:val="24"/>
        </w:rPr>
        <w:t>LPSCl</w:t>
      </w:r>
      <w:r w:rsidRPr="00521EF4">
        <w:rPr>
          <w:rFonts w:ascii="Times New Roman" w:hAnsi="Times New Roman" w:cs="Times New Roman"/>
          <w:sz w:val="24"/>
          <w:szCs w:val="24"/>
        </w:rPr>
        <w:t>, Li</w:t>
      </w:r>
      <w:r w:rsidRPr="00521EF4">
        <w:rPr>
          <w:rFonts w:ascii="Times New Roman" w:hAnsi="Times New Roman" w:cs="Times New Roman"/>
          <w:sz w:val="24"/>
          <w:szCs w:val="24"/>
          <w:vertAlign w:val="subscript"/>
        </w:rPr>
        <w:t>2</w:t>
      </w:r>
      <w:r w:rsidRPr="00521EF4">
        <w:rPr>
          <w:rFonts w:ascii="Times New Roman" w:hAnsi="Times New Roman" w:cs="Times New Roman"/>
          <w:sz w:val="24"/>
          <w:szCs w:val="24"/>
        </w:rPr>
        <w:t>OHBr, Li</w:t>
      </w:r>
      <w:r w:rsidRPr="00521EF4">
        <w:rPr>
          <w:rFonts w:ascii="Times New Roman" w:hAnsi="Times New Roman" w:cs="Times New Roman"/>
          <w:sz w:val="24"/>
          <w:szCs w:val="24"/>
          <w:vertAlign w:val="subscript"/>
        </w:rPr>
        <w:t>3</w:t>
      </w:r>
      <w:r w:rsidRPr="00521EF4">
        <w:rPr>
          <w:rFonts w:ascii="Times New Roman" w:hAnsi="Times New Roman" w:cs="Times New Roman"/>
          <w:sz w:val="24"/>
          <w:szCs w:val="24"/>
        </w:rPr>
        <w:t>PS</w:t>
      </w:r>
      <w:r w:rsidRPr="00521EF4">
        <w:rPr>
          <w:rFonts w:ascii="Times New Roman" w:hAnsi="Times New Roman" w:cs="Times New Roman"/>
          <w:sz w:val="24"/>
          <w:szCs w:val="24"/>
          <w:vertAlign w:val="subscript"/>
        </w:rPr>
        <w:t>4</w:t>
      </w:r>
      <w:r w:rsidRPr="00521EF4">
        <w:rPr>
          <w:rFonts w:ascii="Times New Roman" w:hAnsi="Times New Roman" w:cs="Times New Roman"/>
          <w:sz w:val="24"/>
          <w:szCs w:val="24"/>
        </w:rPr>
        <w:t>, and Li</w:t>
      </w:r>
      <w:r w:rsidRPr="00521EF4">
        <w:rPr>
          <w:rFonts w:ascii="Times New Roman" w:hAnsi="Times New Roman" w:cs="Times New Roman"/>
          <w:sz w:val="24"/>
          <w:szCs w:val="24"/>
          <w:vertAlign w:val="subscript"/>
        </w:rPr>
        <w:t>3</w:t>
      </w:r>
      <w:r w:rsidRPr="00521EF4">
        <w:rPr>
          <w:rFonts w:ascii="Times New Roman" w:hAnsi="Times New Roman" w:cs="Times New Roman"/>
          <w:sz w:val="24"/>
          <w:szCs w:val="24"/>
        </w:rPr>
        <w:t>InCl</w:t>
      </w:r>
      <w:r w:rsidRPr="00521EF4">
        <w:rPr>
          <w:rFonts w:ascii="Times New Roman" w:hAnsi="Times New Roman" w:cs="Times New Roman"/>
          <w:sz w:val="24"/>
          <w:szCs w:val="24"/>
          <w:vertAlign w:val="subscript"/>
        </w:rPr>
        <w:t>6</w:t>
      </w:r>
      <w:r w:rsidRPr="00521EF4">
        <w:rPr>
          <w:rFonts w:ascii="Times New Roman" w:hAnsi="Times New Roman" w:cs="Times New Roman"/>
          <w:sz w:val="24"/>
          <w:szCs w:val="24"/>
        </w:rPr>
        <w:t xml:space="preserve"> SEs</w:t>
      </w:r>
      <w:r>
        <w:rPr>
          <w:rFonts w:ascii="Times New Roman" w:hAnsi="Times New Roman" w:cs="Times New Roman"/>
          <w:sz w:val="24"/>
          <w:szCs w:val="24"/>
        </w:rPr>
        <w:t>.</w:t>
      </w:r>
    </w:p>
    <w:p w14:paraId="5D1E02A0" w14:textId="77777777" w:rsidR="00521EF4" w:rsidRDefault="00521EF4" w:rsidP="0058293A">
      <w:pPr>
        <w:spacing w:line="360" w:lineRule="exact"/>
        <w:rPr>
          <w:rFonts w:ascii="Times New Roman" w:hAnsi="Times New Roman" w:cs="Times New Roman"/>
          <w:b/>
          <w:bCs/>
          <w:sz w:val="24"/>
          <w:szCs w:val="24"/>
        </w:rPr>
      </w:pPr>
    </w:p>
    <w:p w14:paraId="4D88BEC5" w14:textId="43F67F8D" w:rsidR="00C34A91" w:rsidRPr="000957D3" w:rsidRDefault="0058293A" w:rsidP="000957D3">
      <w:pPr>
        <w:spacing w:line="360" w:lineRule="exact"/>
        <w:rPr>
          <w:rFonts w:ascii="Times New Roman" w:hAnsi="Times New Roman" w:cs="Times New Roman"/>
          <w:sz w:val="24"/>
          <w:szCs w:val="24"/>
        </w:rPr>
      </w:pPr>
      <w:r w:rsidRPr="00DE4BDE">
        <w:rPr>
          <w:rFonts w:ascii="Times New Roman" w:hAnsi="Times New Roman" w:cs="Times New Roman"/>
          <w:b/>
          <w:bCs/>
          <w:sz w:val="24"/>
          <w:szCs w:val="24"/>
        </w:rPr>
        <w:t>Key Words</w:t>
      </w:r>
      <w:r>
        <w:rPr>
          <w:rFonts w:ascii="Times New Roman" w:hAnsi="Times New Roman" w:cs="Times New Roman"/>
          <w:sz w:val="24"/>
          <w:szCs w:val="24"/>
        </w:rPr>
        <w:t xml:space="preserve">: </w:t>
      </w:r>
      <w:r w:rsidR="00521EF4">
        <w:rPr>
          <w:rFonts w:ascii="Times New Roman" w:hAnsi="Times New Roman" w:cs="Times New Roman"/>
          <w:sz w:val="24"/>
          <w:szCs w:val="24"/>
        </w:rPr>
        <w:t>SERS</w:t>
      </w:r>
      <w:r>
        <w:rPr>
          <w:rFonts w:ascii="Times New Roman" w:hAnsi="Times New Roman" w:cs="Times New Roman"/>
          <w:sz w:val="24"/>
          <w:szCs w:val="24"/>
        </w:rPr>
        <w:t xml:space="preserve">, </w:t>
      </w:r>
      <w:r w:rsidR="00521EF4">
        <w:rPr>
          <w:rFonts w:ascii="Times New Roman" w:hAnsi="Times New Roman" w:cs="Times New Roman"/>
          <w:sz w:val="24"/>
          <w:szCs w:val="24"/>
        </w:rPr>
        <w:t>sensors</w:t>
      </w:r>
      <w:r>
        <w:rPr>
          <w:rFonts w:ascii="Times New Roman" w:hAnsi="Times New Roman" w:cs="Times New Roman"/>
          <w:sz w:val="24"/>
          <w:szCs w:val="24"/>
        </w:rPr>
        <w:t xml:space="preserve">, </w:t>
      </w:r>
      <w:r w:rsidR="00521EF4" w:rsidRPr="00521EF4">
        <w:rPr>
          <w:rFonts w:ascii="Times New Roman" w:hAnsi="Times New Roman" w:cs="Times New Roman"/>
          <w:iCs/>
          <w:sz w:val="24"/>
          <w:szCs w:val="24"/>
        </w:rPr>
        <w:t>poly</w:t>
      </w:r>
      <w:r w:rsidR="00521EF4">
        <w:rPr>
          <w:rFonts w:ascii="Times New Roman" w:hAnsi="Times New Roman" w:cs="Times New Roman"/>
          <w:sz w:val="24"/>
          <w:szCs w:val="24"/>
        </w:rPr>
        <w:t>mer-grafted nanoparticles</w:t>
      </w:r>
      <w:r>
        <w:rPr>
          <w:rFonts w:ascii="Times New Roman" w:hAnsi="Times New Roman" w:cs="Times New Roman"/>
          <w:sz w:val="24"/>
          <w:szCs w:val="24"/>
        </w:rPr>
        <w:t xml:space="preserve">, </w:t>
      </w:r>
      <w:r w:rsidR="00521EF4">
        <w:rPr>
          <w:rFonts w:ascii="Times New Roman" w:hAnsi="Times New Roman" w:cs="Times New Roman"/>
          <w:sz w:val="24"/>
          <w:szCs w:val="24"/>
        </w:rPr>
        <w:t>core/shell nanoparticles, solid electrolytes</w:t>
      </w:r>
      <w:r>
        <w:rPr>
          <w:rFonts w:ascii="Times New Roman" w:hAnsi="Times New Roman" w:cs="Times New Roman"/>
          <w:sz w:val="24"/>
          <w:szCs w:val="24"/>
        </w:rPr>
        <w:t xml:space="preserve">, </w:t>
      </w:r>
      <w:r w:rsidR="00521EF4">
        <w:rPr>
          <w:rFonts w:ascii="Times New Roman" w:hAnsi="Times New Roman" w:cs="Times New Roman"/>
          <w:sz w:val="24"/>
          <w:szCs w:val="24"/>
        </w:rPr>
        <w:t>solid-state batteries</w:t>
      </w:r>
      <w:r>
        <w:rPr>
          <w:rFonts w:ascii="Times New Roman" w:hAnsi="Times New Roman" w:cs="Times New Roman"/>
          <w:sz w:val="24"/>
          <w:szCs w:val="24"/>
        </w:rPr>
        <w:t xml:space="preserve">, </w:t>
      </w:r>
      <w:r w:rsidR="00521EF4">
        <w:rPr>
          <w:rFonts w:ascii="Times New Roman" w:hAnsi="Times New Roman" w:cs="Times New Roman"/>
          <w:sz w:val="24"/>
          <w:szCs w:val="24"/>
        </w:rPr>
        <w:t>thin films</w:t>
      </w:r>
      <w:r>
        <w:rPr>
          <w:rFonts w:ascii="Times New Roman" w:hAnsi="Times New Roman" w:cs="Times New Roman"/>
          <w:sz w:val="24"/>
          <w:szCs w:val="24"/>
        </w:rPr>
        <w:t xml:space="preserve">, </w:t>
      </w:r>
      <w:r w:rsidR="00521EF4">
        <w:rPr>
          <w:rFonts w:ascii="Times New Roman" w:hAnsi="Times New Roman" w:cs="Times New Roman"/>
          <w:sz w:val="24"/>
          <w:szCs w:val="24"/>
        </w:rPr>
        <w:t>surface energy</w:t>
      </w:r>
      <w:r>
        <w:rPr>
          <w:rFonts w:ascii="Times New Roman" w:hAnsi="Times New Roman" w:cs="Times New Roman"/>
          <w:sz w:val="24"/>
          <w:szCs w:val="24"/>
        </w:rPr>
        <w:t xml:space="preserve">, </w:t>
      </w:r>
      <w:r w:rsidR="00521EF4">
        <w:rPr>
          <w:rFonts w:ascii="Times New Roman" w:hAnsi="Times New Roman" w:cs="Times New Roman"/>
          <w:sz w:val="24"/>
          <w:szCs w:val="24"/>
        </w:rPr>
        <w:t>polymer binder</w:t>
      </w:r>
    </w:p>
    <w:sectPr w:rsidR="00C34A91" w:rsidRPr="00095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14"/>
    <w:rsid w:val="000556E9"/>
    <w:rsid w:val="000957D3"/>
    <w:rsid w:val="000B5C14"/>
    <w:rsid w:val="00521EF4"/>
    <w:rsid w:val="0058293A"/>
    <w:rsid w:val="005F6E91"/>
    <w:rsid w:val="007D5174"/>
    <w:rsid w:val="00855651"/>
    <w:rsid w:val="008E7A34"/>
    <w:rsid w:val="00991B5F"/>
    <w:rsid w:val="00A30550"/>
    <w:rsid w:val="00B76DD2"/>
    <w:rsid w:val="00C34A91"/>
    <w:rsid w:val="00CD51D3"/>
    <w:rsid w:val="00DC6BBA"/>
    <w:rsid w:val="00F5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BFF4"/>
  <w15:chartTrackingRefBased/>
  <w15:docId w15:val="{7395115D-CD50-4373-A5B5-13BF9033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29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93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8293A"/>
    <w:rPr>
      <w:sz w:val="16"/>
      <w:szCs w:val="16"/>
    </w:rPr>
  </w:style>
  <w:style w:type="paragraph" w:styleId="CommentText">
    <w:name w:val="annotation text"/>
    <w:basedOn w:val="Normal"/>
    <w:link w:val="CommentTextChar"/>
    <w:uiPriority w:val="99"/>
    <w:semiHidden/>
    <w:unhideWhenUsed/>
    <w:rsid w:val="0058293A"/>
    <w:pPr>
      <w:spacing w:line="240" w:lineRule="auto"/>
    </w:pPr>
    <w:rPr>
      <w:sz w:val="20"/>
      <w:szCs w:val="20"/>
    </w:rPr>
  </w:style>
  <w:style w:type="character" w:customStyle="1" w:styleId="CommentTextChar">
    <w:name w:val="Comment Text Char"/>
    <w:basedOn w:val="DefaultParagraphFont"/>
    <w:link w:val="CommentText"/>
    <w:uiPriority w:val="99"/>
    <w:semiHidden/>
    <w:rsid w:val="005829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Liu</dc:creator>
  <cp:keywords/>
  <dc:description/>
  <cp:lastModifiedBy>Anna Mills</cp:lastModifiedBy>
  <cp:revision>2</cp:revision>
  <dcterms:created xsi:type="dcterms:W3CDTF">2023-10-30T18:07:00Z</dcterms:created>
  <dcterms:modified xsi:type="dcterms:W3CDTF">2023-10-30T18:07:00Z</dcterms:modified>
</cp:coreProperties>
</file>