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11C94" w14:textId="77777777" w:rsidR="00965E41" w:rsidRPr="009B61DD" w:rsidRDefault="00965E41" w:rsidP="00965E41">
      <w:pPr>
        <w:jc w:val="center"/>
        <w:rPr>
          <w:b/>
          <w:bCs/>
          <w:i/>
          <w:sz w:val="28"/>
          <w:szCs w:val="28"/>
        </w:rPr>
      </w:pPr>
      <w:r w:rsidRPr="009B61DD">
        <w:rPr>
          <w:b/>
          <w:bCs/>
          <w:i/>
          <w:sz w:val="28"/>
          <w:szCs w:val="28"/>
        </w:rPr>
        <w:t>Department of Chemical and Biomedical Engineering</w:t>
      </w:r>
    </w:p>
    <w:p w14:paraId="46D215C8" w14:textId="77777777" w:rsidR="0070737C" w:rsidRPr="009B61DD" w:rsidRDefault="008472D2" w:rsidP="00965E41">
      <w:pPr>
        <w:jc w:val="center"/>
        <w:rPr>
          <w:sz w:val="28"/>
          <w:szCs w:val="28"/>
        </w:rPr>
      </w:pPr>
      <w:r w:rsidRPr="009B61DD">
        <w:rPr>
          <w:sz w:val="28"/>
          <w:szCs w:val="28"/>
        </w:rPr>
        <w:t>Dissertation</w:t>
      </w:r>
      <w:r w:rsidR="0064556E" w:rsidRPr="009B61DD">
        <w:rPr>
          <w:sz w:val="28"/>
          <w:szCs w:val="28"/>
        </w:rPr>
        <w:t xml:space="preserve"> Defense</w:t>
      </w:r>
      <w:r w:rsidR="0070737C" w:rsidRPr="009B61DD">
        <w:rPr>
          <w:sz w:val="28"/>
          <w:szCs w:val="28"/>
        </w:rPr>
        <w:t xml:space="preserve"> </w:t>
      </w:r>
    </w:p>
    <w:p w14:paraId="049A8675" w14:textId="77777777" w:rsidR="002C7778" w:rsidRPr="009B61DD" w:rsidRDefault="002C7778" w:rsidP="00965E41">
      <w:pPr>
        <w:jc w:val="center"/>
        <w:rPr>
          <w:sz w:val="28"/>
          <w:szCs w:val="28"/>
        </w:rPr>
      </w:pPr>
    </w:p>
    <w:p w14:paraId="1CB5A4EE" w14:textId="0A7F4572" w:rsidR="00965E41" w:rsidRPr="009B61DD" w:rsidRDefault="00965E41" w:rsidP="009B61DD">
      <w:pPr>
        <w:jc w:val="center"/>
        <w:rPr>
          <w:sz w:val="32"/>
        </w:rPr>
      </w:pPr>
      <w:r w:rsidRPr="0061471D">
        <w:rPr>
          <w:noProof/>
          <w:sz w:val="36"/>
          <w:szCs w:val="36"/>
        </w:rPr>
        <w:drawing>
          <wp:inline distT="0" distB="0" distL="0" distR="0" wp14:anchorId="2E705C3C" wp14:editId="7060E212">
            <wp:extent cx="1663700" cy="1276041"/>
            <wp:effectExtent l="0" t="0" r="0" b="635"/>
            <wp:docPr id="1" name="Picture 1" descr="BS020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2064_"/>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6528" cy="1324229"/>
                    </a:xfrm>
                    <a:prstGeom prst="rect">
                      <a:avLst/>
                    </a:prstGeom>
                    <a:noFill/>
                    <a:ln>
                      <a:noFill/>
                    </a:ln>
                  </pic:spPr>
                </pic:pic>
              </a:graphicData>
            </a:graphic>
          </wp:inline>
        </w:drawing>
      </w:r>
      <w:r w:rsidR="009B61DD">
        <w:rPr>
          <w:sz w:val="32"/>
        </w:rPr>
        <w:t xml:space="preserve">                                                                                            </w:t>
      </w:r>
      <w:r w:rsidRPr="0061471D">
        <w:rPr>
          <w:b/>
          <w:sz w:val="32"/>
          <w:szCs w:val="32"/>
          <w:u w:val="single"/>
        </w:rPr>
        <w:t>______</w:t>
      </w:r>
      <w:r w:rsidR="009B61DD">
        <w:rPr>
          <w:b/>
          <w:sz w:val="32"/>
          <w:szCs w:val="32"/>
          <w:u w:val="single"/>
        </w:rPr>
        <w:t xml:space="preserve">                                               </w:t>
      </w:r>
      <w:r w:rsidRPr="0061471D">
        <w:rPr>
          <w:b/>
          <w:sz w:val="32"/>
          <w:szCs w:val="32"/>
          <w:u w:val="single"/>
        </w:rPr>
        <w:t>________________</w:t>
      </w:r>
      <w:r w:rsidR="0028207B" w:rsidRPr="0061471D">
        <w:rPr>
          <w:b/>
          <w:sz w:val="32"/>
          <w:szCs w:val="32"/>
          <w:u w:val="single"/>
        </w:rPr>
        <w:t xml:space="preserve">  </w:t>
      </w:r>
      <w:r w:rsidRPr="0061471D">
        <w:rPr>
          <w:b/>
          <w:sz w:val="32"/>
          <w:szCs w:val="32"/>
          <w:u w:val="single"/>
        </w:rPr>
        <w:t>______________</w:t>
      </w:r>
      <w:r w:rsidR="0028207B" w:rsidRPr="0061471D">
        <w:rPr>
          <w:b/>
          <w:sz w:val="32"/>
          <w:szCs w:val="32"/>
          <w:u w:val="single"/>
        </w:rPr>
        <w:softHyphen/>
      </w:r>
      <w:r w:rsidR="0028207B" w:rsidRPr="0061471D">
        <w:rPr>
          <w:b/>
          <w:sz w:val="32"/>
          <w:szCs w:val="32"/>
          <w:u w:val="single"/>
        </w:rPr>
        <w:softHyphen/>
      </w:r>
      <w:r w:rsidR="0028207B" w:rsidRPr="0061471D">
        <w:rPr>
          <w:b/>
          <w:sz w:val="32"/>
          <w:szCs w:val="32"/>
          <w:u w:val="single"/>
        </w:rPr>
        <w:softHyphen/>
      </w:r>
      <w:r w:rsidR="0028207B" w:rsidRPr="0061471D">
        <w:rPr>
          <w:b/>
          <w:sz w:val="32"/>
          <w:szCs w:val="32"/>
          <w:u w:val="single"/>
        </w:rPr>
        <w:softHyphen/>
      </w:r>
      <w:r w:rsidR="0028207B" w:rsidRPr="0061471D">
        <w:rPr>
          <w:b/>
          <w:sz w:val="32"/>
          <w:szCs w:val="32"/>
          <w:u w:val="single"/>
        </w:rPr>
        <w:softHyphen/>
      </w:r>
      <w:r w:rsidR="0028207B" w:rsidRPr="0061471D">
        <w:rPr>
          <w:b/>
          <w:sz w:val="32"/>
          <w:szCs w:val="32"/>
          <w:u w:val="single"/>
        </w:rPr>
        <w:softHyphen/>
      </w:r>
      <w:r w:rsidR="0028207B" w:rsidRPr="0061471D">
        <w:rPr>
          <w:b/>
          <w:sz w:val="32"/>
          <w:szCs w:val="32"/>
          <w:u w:val="single"/>
        </w:rPr>
        <w:softHyphen/>
      </w:r>
      <w:r w:rsidR="0028207B" w:rsidRPr="0061471D">
        <w:rPr>
          <w:b/>
          <w:sz w:val="32"/>
          <w:szCs w:val="32"/>
          <w:u w:val="single"/>
        </w:rPr>
        <w:softHyphen/>
      </w:r>
      <w:r w:rsidR="0028207B" w:rsidRPr="0061471D">
        <w:rPr>
          <w:b/>
          <w:sz w:val="32"/>
          <w:szCs w:val="32"/>
          <w:u w:val="single"/>
        </w:rPr>
        <w:softHyphen/>
      </w:r>
      <w:r w:rsidRPr="0061471D">
        <w:rPr>
          <w:b/>
          <w:sz w:val="32"/>
          <w:szCs w:val="32"/>
          <w:u w:val="single"/>
        </w:rPr>
        <w:t>______</w:t>
      </w:r>
      <w:r w:rsidR="0028207B" w:rsidRPr="0061471D">
        <w:rPr>
          <w:b/>
          <w:sz w:val="32"/>
          <w:szCs w:val="32"/>
        </w:rPr>
        <w:softHyphen/>
      </w:r>
      <w:r w:rsidR="0028207B" w:rsidRPr="0061471D">
        <w:rPr>
          <w:b/>
          <w:sz w:val="32"/>
          <w:szCs w:val="32"/>
        </w:rPr>
        <w:softHyphen/>
      </w:r>
      <w:r w:rsidR="0028207B" w:rsidRPr="0061471D">
        <w:rPr>
          <w:b/>
          <w:sz w:val="32"/>
          <w:szCs w:val="32"/>
        </w:rPr>
        <w:softHyphen/>
      </w:r>
      <w:r w:rsidR="0028207B" w:rsidRPr="0061471D">
        <w:rPr>
          <w:b/>
          <w:sz w:val="32"/>
          <w:szCs w:val="32"/>
        </w:rPr>
        <w:softHyphen/>
      </w:r>
      <w:r w:rsidR="0028207B" w:rsidRPr="0061471D">
        <w:rPr>
          <w:b/>
          <w:sz w:val="32"/>
          <w:szCs w:val="32"/>
        </w:rPr>
        <w:softHyphen/>
      </w:r>
      <w:r w:rsidR="0028207B" w:rsidRPr="0061471D">
        <w:rPr>
          <w:b/>
          <w:sz w:val="32"/>
          <w:szCs w:val="32"/>
        </w:rPr>
        <w:softHyphen/>
      </w:r>
      <w:r w:rsidR="0028207B" w:rsidRPr="0061471D">
        <w:rPr>
          <w:b/>
          <w:sz w:val="32"/>
          <w:szCs w:val="32"/>
        </w:rPr>
        <w:softHyphen/>
      </w:r>
      <w:r w:rsidR="0028207B" w:rsidRPr="0061471D">
        <w:rPr>
          <w:b/>
          <w:sz w:val="32"/>
          <w:szCs w:val="32"/>
        </w:rPr>
        <w:softHyphen/>
      </w:r>
      <w:r w:rsidR="0028207B" w:rsidRPr="0061471D">
        <w:rPr>
          <w:b/>
          <w:sz w:val="32"/>
          <w:szCs w:val="32"/>
        </w:rPr>
        <w:softHyphen/>
        <w:t xml:space="preserve">          </w:t>
      </w:r>
      <w:r w:rsidR="0028207B" w:rsidRPr="0061471D">
        <w:rPr>
          <w:b/>
          <w:sz w:val="32"/>
          <w:szCs w:val="32"/>
          <w:u w:val="single"/>
        </w:rPr>
        <w:t xml:space="preserve"> </w:t>
      </w:r>
    </w:p>
    <w:p w14:paraId="7F84F861" w14:textId="0A0E7A29" w:rsidR="0028207B" w:rsidRPr="00C73F44" w:rsidRDefault="008472D2" w:rsidP="0028207B">
      <w:pPr>
        <w:jc w:val="center"/>
        <w:rPr>
          <w:sz w:val="22"/>
          <w:szCs w:val="22"/>
          <w:lang w:eastAsia="zh-CN"/>
        </w:rPr>
      </w:pPr>
      <w:r w:rsidRPr="00C73F44">
        <w:rPr>
          <w:sz w:val="22"/>
          <w:szCs w:val="22"/>
        </w:rPr>
        <w:t xml:space="preserve">By: </w:t>
      </w:r>
      <w:r w:rsidR="003A288A">
        <w:rPr>
          <w:rFonts w:eastAsiaTheme="minorEastAsia" w:hint="eastAsia"/>
          <w:sz w:val="22"/>
          <w:szCs w:val="22"/>
          <w:lang w:eastAsia="zh-CN"/>
        </w:rPr>
        <w:t>Chang Liu</w:t>
      </w:r>
      <w:r w:rsidR="00DD03AB" w:rsidRPr="00C73F44">
        <w:rPr>
          <w:sz w:val="22"/>
          <w:szCs w:val="22"/>
        </w:rPr>
        <w:t xml:space="preserve"> (Advisor Dr. Yan L</w:t>
      </w:r>
      <w:r w:rsidR="00596965">
        <w:rPr>
          <w:sz w:val="22"/>
          <w:szCs w:val="22"/>
        </w:rPr>
        <w:t>i</w:t>
      </w:r>
      <w:r w:rsidR="00DD03AB" w:rsidRPr="00C73F44">
        <w:rPr>
          <w:sz w:val="22"/>
          <w:szCs w:val="22"/>
        </w:rPr>
        <w:t>)</w:t>
      </w:r>
    </w:p>
    <w:p w14:paraId="2B398ABD" w14:textId="3A200112" w:rsidR="0028207B" w:rsidRPr="00C73F44" w:rsidRDefault="008472D2" w:rsidP="0028207B">
      <w:pPr>
        <w:jc w:val="center"/>
        <w:rPr>
          <w:b/>
          <w:sz w:val="22"/>
          <w:szCs w:val="22"/>
          <w:lang w:eastAsia="zh-CN"/>
        </w:rPr>
      </w:pPr>
      <w:r w:rsidRPr="00C73F44">
        <w:rPr>
          <w:sz w:val="22"/>
          <w:szCs w:val="22"/>
        </w:rPr>
        <w:t>Date:</w:t>
      </w:r>
      <w:r w:rsidR="007A122C">
        <w:rPr>
          <w:sz w:val="22"/>
          <w:szCs w:val="22"/>
        </w:rPr>
        <w:t xml:space="preserve"> </w:t>
      </w:r>
      <w:r w:rsidR="003A288A">
        <w:rPr>
          <w:rFonts w:eastAsiaTheme="minorEastAsia" w:hint="eastAsia"/>
          <w:b/>
          <w:sz w:val="22"/>
          <w:szCs w:val="22"/>
          <w:lang w:eastAsia="zh-CN"/>
        </w:rPr>
        <w:t>Monday</w:t>
      </w:r>
      <w:r w:rsidR="000E4CEE" w:rsidRPr="00C73F44">
        <w:rPr>
          <w:b/>
          <w:sz w:val="22"/>
          <w:szCs w:val="22"/>
        </w:rPr>
        <w:t xml:space="preserve">, </w:t>
      </w:r>
      <w:r w:rsidR="003A288A">
        <w:rPr>
          <w:rFonts w:eastAsiaTheme="minorEastAsia" w:hint="eastAsia"/>
          <w:b/>
          <w:sz w:val="22"/>
          <w:szCs w:val="22"/>
          <w:lang w:eastAsia="zh-CN"/>
        </w:rPr>
        <w:t>August</w:t>
      </w:r>
      <w:r w:rsidR="007A122C">
        <w:rPr>
          <w:b/>
          <w:sz w:val="22"/>
          <w:szCs w:val="22"/>
        </w:rPr>
        <w:t xml:space="preserve"> </w:t>
      </w:r>
      <w:r w:rsidR="003A288A">
        <w:rPr>
          <w:rFonts w:eastAsiaTheme="minorEastAsia" w:hint="eastAsia"/>
          <w:b/>
          <w:sz w:val="22"/>
          <w:szCs w:val="22"/>
          <w:lang w:eastAsia="zh-CN"/>
        </w:rPr>
        <w:t>19</w:t>
      </w:r>
      <w:r w:rsidR="007A122C" w:rsidRPr="007A122C">
        <w:rPr>
          <w:b/>
          <w:sz w:val="22"/>
          <w:szCs w:val="22"/>
          <w:vertAlign w:val="superscript"/>
        </w:rPr>
        <w:t>th</w:t>
      </w:r>
      <w:r w:rsidR="000E4CEE" w:rsidRPr="00C73F44">
        <w:rPr>
          <w:b/>
          <w:sz w:val="22"/>
          <w:szCs w:val="22"/>
        </w:rPr>
        <w:t>, 202</w:t>
      </w:r>
      <w:r w:rsidR="007A122C">
        <w:rPr>
          <w:b/>
          <w:sz w:val="22"/>
          <w:szCs w:val="22"/>
        </w:rPr>
        <w:t>4</w:t>
      </w:r>
    </w:p>
    <w:p w14:paraId="598C44E8" w14:textId="052A476D" w:rsidR="0028207B" w:rsidRPr="00C73F44" w:rsidRDefault="008472D2" w:rsidP="0028207B">
      <w:pPr>
        <w:jc w:val="center"/>
        <w:rPr>
          <w:b/>
          <w:sz w:val="22"/>
          <w:szCs w:val="22"/>
        </w:rPr>
      </w:pPr>
      <w:r w:rsidRPr="00C73F44">
        <w:rPr>
          <w:b/>
          <w:sz w:val="22"/>
          <w:szCs w:val="22"/>
        </w:rPr>
        <w:t xml:space="preserve">Time: </w:t>
      </w:r>
      <w:r w:rsidR="003A288A">
        <w:rPr>
          <w:rFonts w:eastAsiaTheme="minorEastAsia" w:hint="eastAsia"/>
          <w:b/>
          <w:sz w:val="22"/>
          <w:szCs w:val="22"/>
          <w:lang w:eastAsia="zh-CN"/>
        </w:rPr>
        <w:t>10</w:t>
      </w:r>
      <w:r w:rsidR="0028207B" w:rsidRPr="00C73F44">
        <w:rPr>
          <w:b/>
          <w:sz w:val="22"/>
          <w:szCs w:val="22"/>
        </w:rPr>
        <w:t>:</w:t>
      </w:r>
      <w:r w:rsidR="00760B34" w:rsidRPr="00C73F44">
        <w:rPr>
          <w:b/>
          <w:sz w:val="22"/>
          <w:szCs w:val="22"/>
        </w:rPr>
        <w:t>0</w:t>
      </w:r>
      <w:r w:rsidR="0028207B" w:rsidRPr="00C73F44">
        <w:rPr>
          <w:b/>
          <w:sz w:val="22"/>
          <w:szCs w:val="22"/>
        </w:rPr>
        <w:t>0</w:t>
      </w:r>
      <w:r w:rsidR="00B8135B" w:rsidRPr="00C73F44">
        <w:rPr>
          <w:b/>
          <w:sz w:val="22"/>
          <w:szCs w:val="22"/>
        </w:rPr>
        <w:t>a</w:t>
      </w:r>
      <w:r w:rsidR="006D2FA9" w:rsidRPr="00C73F44">
        <w:rPr>
          <w:b/>
          <w:sz w:val="22"/>
          <w:szCs w:val="22"/>
        </w:rPr>
        <w:t>m</w:t>
      </w:r>
      <w:r w:rsidR="00B8135B" w:rsidRPr="00C73F44">
        <w:rPr>
          <w:b/>
          <w:sz w:val="22"/>
          <w:szCs w:val="22"/>
        </w:rPr>
        <w:t>-</w:t>
      </w:r>
      <w:r w:rsidR="0054327A">
        <w:rPr>
          <w:b/>
          <w:sz w:val="22"/>
          <w:szCs w:val="22"/>
        </w:rPr>
        <w:t>1</w:t>
      </w:r>
      <w:r w:rsidR="003A288A">
        <w:rPr>
          <w:rFonts w:eastAsiaTheme="minorEastAsia" w:hint="eastAsia"/>
          <w:b/>
          <w:sz w:val="22"/>
          <w:szCs w:val="22"/>
          <w:lang w:eastAsia="zh-CN"/>
        </w:rPr>
        <w:t>2</w:t>
      </w:r>
      <w:r w:rsidR="00B8135B" w:rsidRPr="00C73F44">
        <w:rPr>
          <w:b/>
          <w:sz w:val="22"/>
          <w:szCs w:val="22"/>
        </w:rPr>
        <w:t>:00</w:t>
      </w:r>
      <w:r w:rsidR="0054327A">
        <w:rPr>
          <w:b/>
          <w:sz w:val="22"/>
          <w:szCs w:val="22"/>
        </w:rPr>
        <w:t xml:space="preserve"> </w:t>
      </w:r>
      <w:r w:rsidR="00D81E31">
        <w:rPr>
          <w:rFonts w:eastAsiaTheme="minorEastAsia" w:hint="eastAsia"/>
          <w:b/>
          <w:sz w:val="22"/>
          <w:szCs w:val="22"/>
          <w:lang w:eastAsia="zh-CN"/>
        </w:rPr>
        <w:t>p</w:t>
      </w:r>
      <w:r w:rsidR="00B8135B" w:rsidRPr="00C73F44">
        <w:rPr>
          <w:b/>
          <w:sz w:val="22"/>
          <w:szCs w:val="22"/>
        </w:rPr>
        <w:t>m</w:t>
      </w:r>
    </w:p>
    <w:p w14:paraId="15C96046" w14:textId="2F7BC61A" w:rsidR="00DD03AB" w:rsidRPr="003A288A" w:rsidRDefault="008472D2" w:rsidP="00D008E0">
      <w:pPr>
        <w:pBdr>
          <w:bottom w:val="single" w:sz="12" w:space="1" w:color="auto"/>
        </w:pBdr>
        <w:jc w:val="center"/>
        <w:rPr>
          <w:rFonts w:eastAsiaTheme="minorEastAsia"/>
          <w:sz w:val="22"/>
          <w:szCs w:val="22"/>
          <w:lang w:eastAsia="zh-CN"/>
        </w:rPr>
      </w:pPr>
      <w:r w:rsidRPr="00C73F44">
        <w:rPr>
          <w:sz w:val="22"/>
          <w:szCs w:val="22"/>
        </w:rPr>
        <w:t xml:space="preserve">Location: </w:t>
      </w:r>
      <w:r w:rsidR="00F50F2F">
        <w:rPr>
          <w:sz w:val="22"/>
          <w:szCs w:val="22"/>
        </w:rPr>
        <w:t xml:space="preserve">COE </w:t>
      </w:r>
      <w:r w:rsidR="003A288A">
        <w:rPr>
          <w:rFonts w:eastAsiaTheme="minorEastAsia" w:hint="eastAsia"/>
          <w:sz w:val="22"/>
          <w:szCs w:val="22"/>
          <w:lang w:eastAsia="zh-CN"/>
        </w:rPr>
        <w:t>A113</w:t>
      </w:r>
    </w:p>
    <w:p w14:paraId="21F6D805" w14:textId="77777777" w:rsidR="003A288A" w:rsidRDefault="003A288A" w:rsidP="00882C6E">
      <w:pPr>
        <w:jc w:val="center"/>
        <w:rPr>
          <w:rFonts w:eastAsiaTheme="minorEastAsia"/>
          <w:b/>
          <w:caps/>
          <w:color w:val="000000" w:themeColor="text1"/>
          <w:sz w:val="22"/>
          <w:szCs w:val="22"/>
          <w:lang w:eastAsia="zh-CN"/>
        </w:rPr>
      </w:pPr>
      <w:r w:rsidRPr="003A288A">
        <w:rPr>
          <w:b/>
          <w:caps/>
          <w:color w:val="000000" w:themeColor="text1"/>
          <w:sz w:val="22"/>
          <w:szCs w:val="22"/>
          <w:lang w:eastAsia="zh-CN"/>
        </w:rPr>
        <w:t>ENGINEERING EXTRACELLULAR VESICLES OF HUMAN INDUCED PLURIPOTENT STEM CELL-DERIVED BRAIN ORGANOIDS IN STATIC AND DYNAMIC SYSTEMS</w:t>
      </w:r>
    </w:p>
    <w:p w14:paraId="06377CAF" w14:textId="637F33E6" w:rsidR="00FE034B" w:rsidRPr="00882C6E" w:rsidRDefault="0028207B" w:rsidP="00882C6E">
      <w:pPr>
        <w:jc w:val="center"/>
        <w:rPr>
          <w:b/>
          <w:sz w:val="22"/>
          <w:szCs w:val="22"/>
        </w:rPr>
      </w:pPr>
      <w:r w:rsidRPr="00DD768E">
        <w:rPr>
          <w:b/>
          <w:sz w:val="22"/>
          <w:szCs w:val="22"/>
        </w:rPr>
        <w:t>Abstract</w:t>
      </w:r>
      <w:r w:rsidR="00EB4635">
        <w:rPr>
          <w:b/>
          <w:sz w:val="22"/>
          <w:szCs w:val="22"/>
        </w:rPr>
        <w:t xml:space="preserve"> </w:t>
      </w:r>
    </w:p>
    <w:p w14:paraId="04D90B60" w14:textId="1E0FA1E2" w:rsidR="003A288A" w:rsidRPr="003A288A" w:rsidRDefault="003A288A" w:rsidP="003A288A">
      <w:pPr>
        <w:ind w:firstLine="720"/>
        <w:jc w:val="both"/>
        <w:rPr>
          <w:sz w:val="20"/>
          <w:szCs w:val="20"/>
        </w:rPr>
      </w:pPr>
      <w:r w:rsidRPr="003A288A">
        <w:rPr>
          <w:sz w:val="20"/>
          <w:szCs w:val="20"/>
        </w:rPr>
        <w:t>S</w:t>
      </w:r>
      <w:r w:rsidRPr="003A288A">
        <w:rPr>
          <w:rFonts w:hint="eastAsia"/>
          <w:sz w:val="20"/>
          <w:szCs w:val="20"/>
        </w:rPr>
        <w:t xml:space="preserve">tem cell-based therapy is one of the most promising </w:t>
      </w:r>
      <w:r w:rsidR="006F264F">
        <w:rPr>
          <w:sz w:val="20"/>
          <w:szCs w:val="20"/>
        </w:rPr>
        <w:t xml:space="preserve">therapeutics </w:t>
      </w:r>
      <w:r w:rsidRPr="003A288A">
        <w:rPr>
          <w:rFonts w:hint="eastAsia"/>
          <w:sz w:val="20"/>
          <w:szCs w:val="20"/>
        </w:rPr>
        <w:t xml:space="preserve">in the field of </w:t>
      </w:r>
      <w:r w:rsidRPr="003A288A">
        <w:rPr>
          <w:sz w:val="20"/>
          <w:szCs w:val="20"/>
        </w:rPr>
        <w:t>regenerative medicine</w:t>
      </w:r>
      <w:r w:rsidRPr="003A288A">
        <w:rPr>
          <w:rFonts w:hint="eastAsia"/>
          <w:sz w:val="20"/>
          <w:szCs w:val="20"/>
        </w:rPr>
        <w:t xml:space="preserve">. The stem cells involved in therapies include </w:t>
      </w:r>
      <w:r w:rsidRPr="003A288A">
        <w:rPr>
          <w:sz w:val="20"/>
          <w:szCs w:val="20"/>
        </w:rPr>
        <w:t xml:space="preserve">embryonic stem cells (ESCs), </w:t>
      </w:r>
      <w:r w:rsidRPr="003A288A">
        <w:rPr>
          <w:rFonts w:hint="eastAsia"/>
          <w:sz w:val="20"/>
          <w:szCs w:val="20"/>
        </w:rPr>
        <w:t>induced pluripotent stem cells (</w:t>
      </w:r>
      <w:r w:rsidRPr="003A288A">
        <w:rPr>
          <w:sz w:val="20"/>
          <w:szCs w:val="20"/>
        </w:rPr>
        <w:t>iPSCs</w:t>
      </w:r>
      <w:r w:rsidRPr="003A288A">
        <w:rPr>
          <w:rFonts w:hint="eastAsia"/>
          <w:sz w:val="20"/>
          <w:szCs w:val="20"/>
        </w:rPr>
        <w:t>)</w:t>
      </w:r>
      <w:r w:rsidRPr="003A288A">
        <w:rPr>
          <w:sz w:val="20"/>
          <w:szCs w:val="20"/>
        </w:rPr>
        <w:t xml:space="preserve"> and adult stem cells</w:t>
      </w:r>
      <w:r w:rsidRPr="003A288A">
        <w:rPr>
          <w:rFonts w:hint="eastAsia"/>
          <w:sz w:val="20"/>
          <w:szCs w:val="20"/>
        </w:rPr>
        <w:t xml:space="preserve"> such as human mesenchymal stem cells (hMSCs). These s</w:t>
      </w:r>
      <w:r w:rsidRPr="003A288A">
        <w:rPr>
          <w:sz w:val="20"/>
          <w:szCs w:val="20"/>
        </w:rPr>
        <w:t>tem cell-based therap</w:t>
      </w:r>
      <w:r w:rsidRPr="003A288A">
        <w:rPr>
          <w:rFonts w:hint="eastAsia"/>
          <w:sz w:val="20"/>
          <w:szCs w:val="20"/>
        </w:rPr>
        <w:t xml:space="preserve">ies </w:t>
      </w:r>
      <w:r w:rsidR="00AA6F8D">
        <w:rPr>
          <w:sz w:val="20"/>
          <w:szCs w:val="20"/>
        </w:rPr>
        <w:t>have been</w:t>
      </w:r>
      <w:r w:rsidRPr="003A288A">
        <w:rPr>
          <w:rFonts w:hint="eastAsia"/>
          <w:sz w:val="20"/>
          <w:szCs w:val="20"/>
        </w:rPr>
        <w:t xml:space="preserve"> applied to</w:t>
      </w:r>
      <w:r w:rsidRPr="003A288A">
        <w:rPr>
          <w:sz w:val="20"/>
          <w:szCs w:val="20"/>
        </w:rPr>
        <w:t xml:space="preserve"> </w:t>
      </w:r>
      <w:r w:rsidRPr="003A288A">
        <w:rPr>
          <w:rFonts w:hint="eastAsia"/>
          <w:sz w:val="20"/>
          <w:szCs w:val="20"/>
        </w:rPr>
        <w:t xml:space="preserve">brain damage such as stroke </w:t>
      </w:r>
      <w:r w:rsidRPr="003A288A">
        <w:rPr>
          <w:sz w:val="20"/>
          <w:szCs w:val="20"/>
        </w:rPr>
        <w:t>and neurodegenerative diseases</w:t>
      </w:r>
      <w:r w:rsidRPr="003A288A">
        <w:rPr>
          <w:rFonts w:hint="eastAsia"/>
          <w:sz w:val="20"/>
          <w:szCs w:val="20"/>
        </w:rPr>
        <w:t xml:space="preserve"> such as </w:t>
      </w:r>
      <w:r w:rsidRPr="003A288A">
        <w:rPr>
          <w:sz w:val="20"/>
          <w:szCs w:val="20"/>
        </w:rPr>
        <w:t>Alzheimer’s</w:t>
      </w:r>
      <w:r w:rsidRPr="003A288A">
        <w:rPr>
          <w:rFonts w:hint="eastAsia"/>
          <w:sz w:val="20"/>
          <w:szCs w:val="20"/>
        </w:rPr>
        <w:t xml:space="preserve"> disease. However, t</w:t>
      </w:r>
      <w:r w:rsidRPr="003A288A">
        <w:rPr>
          <w:sz w:val="20"/>
          <w:szCs w:val="20"/>
        </w:rPr>
        <w:t xml:space="preserve">here are </w:t>
      </w:r>
      <w:r w:rsidR="00C53289">
        <w:rPr>
          <w:sz w:val="20"/>
          <w:szCs w:val="20"/>
        </w:rPr>
        <w:t>still many</w:t>
      </w:r>
      <w:r w:rsidRPr="003A288A">
        <w:rPr>
          <w:sz w:val="20"/>
          <w:szCs w:val="20"/>
        </w:rPr>
        <w:t xml:space="preserve"> challenges that </w:t>
      </w:r>
      <w:r w:rsidRPr="003A288A">
        <w:rPr>
          <w:rFonts w:hint="eastAsia"/>
          <w:sz w:val="20"/>
          <w:szCs w:val="20"/>
        </w:rPr>
        <w:t>need to</w:t>
      </w:r>
      <w:r w:rsidRPr="003A288A">
        <w:rPr>
          <w:sz w:val="20"/>
          <w:szCs w:val="20"/>
        </w:rPr>
        <w:t xml:space="preserve"> be addressed.</w:t>
      </w:r>
      <w:r w:rsidRPr="003A288A">
        <w:rPr>
          <w:rFonts w:hint="eastAsia"/>
          <w:sz w:val="20"/>
          <w:szCs w:val="20"/>
        </w:rPr>
        <w:t xml:space="preserve"> For example, transplantation of stem cells</w:t>
      </w:r>
      <w:r w:rsidRPr="003A288A">
        <w:rPr>
          <w:sz w:val="20"/>
          <w:szCs w:val="20"/>
        </w:rPr>
        <w:t xml:space="preserve"> could result in the development of tumors</w:t>
      </w:r>
      <w:r w:rsidRPr="003A288A">
        <w:rPr>
          <w:rFonts w:hint="eastAsia"/>
          <w:sz w:val="20"/>
          <w:szCs w:val="20"/>
        </w:rPr>
        <w:t xml:space="preserve"> and trigger </w:t>
      </w:r>
      <w:r w:rsidRPr="003A288A">
        <w:rPr>
          <w:sz w:val="20"/>
          <w:szCs w:val="20"/>
        </w:rPr>
        <w:t>immune</w:t>
      </w:r>
      <w:r w:rsidRPr="003A288A">
        <w:rPr>
          <w:rFonts w:hint="eastAsia"/>
          <w:sz w:val="20"/>
          <w:szCs w:val="20"/>
        </w:rPr>
        <w:t xml:space="preserve"> rejection, </w:t>
      </w:r>
      <w:r w:rsidRPr="003A288A">
        <w:rPr>
          <w:sz w:val="20"/>
          <w:szCs w:val="20"/>
        </w:rPr>
        <w:t>etc.</w:t>
      </w:r>
      <w:r w:rsidRPr="003A288A">
        <w:rPr>
          <w:rFonts w:hint="eastAsia"/>
          <w:sz w:val="20"/>
          <w:szCs w:val="20"/>
        </w:rPr>
        <w:t xml:space="preserve"> Thus, a cell-free therapy that is effective but could avoid the disadvantages of stem cell therapy </w:t>
      </w:r>
      <w:r w:rsidRPr="003A288A">
        <w:rPr>
          <w:sz w:val="20"/>
          <w:szCs w:val="20"/>
        </w:rPr>
        <w:t>would</w:t>
      </w:r>
      <w:r w:rsidRPr="003A288A">
        <w:rPr>
          <w:rFonts w:hint="eastAsia"/>
          <w:sz w:val="20"/>
          <w:szCs w:val="20"/>
        </w:rPr>
        <w:t xml:space="preserve"> be </w:t>
      </w:r>
      <w:r w:rsidRPr="003A288A">
        <w:rPr>
          <w:sz w:val="20"/>
          <w:szCs w:val="20"/>
        </w:rPr>
        <w:t>attractive</w:t>
      </w:r>
      <w:r w:rsidRPr="003A288A">
        <w:rPr>
          <w:rFonts w:hint="eastAsia"/>
          <w:sz w:val="20"/>
          <w:szCs w:val="20"/>
        </w:rPr>
        <w:t xml:space="preserve">. </w:t>
      </w:r>
      <w:r w:rsidRPr="003A288A">
        <w:rPr>
          <w:sz w:val="20"/>
          <w:szCs w:val="20"/>
        </w:rPr>
        <w:t xml:space="preserve">Extracellular vesicles (EVs) are lipid bilayer membrane vesicles </w:t>
      </w:r>
      <w:r w:rsidRPr="003A288A">
        <w:rPr>
          <w:rFonts w:hint="eastAsia"/>
          <w:sz w:val="20"/>
          <w:szCs w:val="20"/>
        </w:rPr>
        <w:t xml:space="preserve">secreted by many cell types and </w:t>
      </w:r>
      <w:r w:rsidRPr="003A288A">
        <w:rPr>
          <w:sz w:val="20"/>
          <w:szCs w:val="20"/>
        </w:rPr>
        <w:t>packed with regulatory biological cargo, i.e., nucleic acids</w:t>
      </w:r>
      <w:r w:rsidRPr="003A288A">
        <w:rPr>
          <w:rFonts w:hint="eastAsia"/>
          <w:sz w:val="20"/>
          <w:szCs w:val="20"/>
        </w:rPr>
        <w:t>, proteins, and</w:t>
      </w:r>
      <w:r w:rsidRPr="003A288A">
        <w:rPr>
          <w:sz w:val="20"/>
          <w:szCs w:val="20"/>
        </w:rPr>
        <w:t xml:space="preserve"> lipids</w:t>
      </w:r>
      <w:r w:rsidRPr="003A288A">
        <w:rPr>
          <w:rFonts w:hint="eastAsia"/>
          <w:sz w:val="20"/>
          <w:szCs w:val="20"/>
        </w:rPr>
        <w:t>.</w:t>
      </w:r>
      <w:r w:rsidRPr="003A288A">
        <w:rPr>
          <w:sz w:val="20"/>
          <w:szCs w:val="20"/>
        </w:rPr>
        <w:t xml:space="preserve"> There has been a significant increase in research on </w:t>
      </w:r>
      <w:r w:rsidR="00A249E0">
        <w:rPr>
          <w:sz w:val="20"/>
          <w:szCs w:val="20"/>
        </w:rPr>
        <w:t xml:space="preserve">human stem cell-derived </w:t>
      </w:r>
      <w:r w:rsidRPr="003A288A">
        <w:rPr>
          <w:sz w:val="20"/>
          <w:szCs w:val="20"/>
        </w:rPr>
        <w:t>EVs as cell-free regenerative therapies, targeted therapies, drug carriers, diagnosis biomarkers, and cancer vaccines.</w:t>
      </w:r>
      <w:r w:rsidRPr="003A288A">
        <w:rPr>
          <w:rFonts w:hint="eastAsia"/>
          <w:sz w:val="20"/>
          <w:szCs w:val="20"/>
        </w:rPr>
        <w:t xml:space="preserve"> This study focus</w:t>
      </w:r>
      <w:r w:rsidR="00EC3D8F">
        <w:rPr>
          <w:sz w:val="20"/>
          <w:szCs w:val="20"/>
        </w:rPr>
        <w:t>es</w:t>
      </w:r>
      <w:r w:rsidRPr="003A288A">
        <w:rPr>
          <w:rFonts w:hint="eastAsia"/>
          <w:sz w:val="20"/>
          <w:szCs w:val="20"/>
        </w:rPr>
        <w:t xml:space="preserve"> on EV</w:t>
      </w:r>
      <w:r w:rsidR="005562B2">
        <w:rPr>
          <w:sz w:val="20"/>
          <w:szCs w:val="20"/>
        </w:rPr>
        <w:t xml:space="preserve"> biogenesis</w:t>
      </w:r>
      <w:r w:rsidRPr="003A288A">
        <w:rPr>
          <w:rFonts w:hint="eastAsia"/>
          <w:sz w:val="20"/>
          <w:szCs w:val="20"/>
        </w:rPr>
        <w:t xml:space="preserve"> </w:t>
      </w:r>
      <w:r w:rsidR="006E65AD">
        <w:rPr>
          <w:sz w:val="20"/>
          <w:szCs w:val="20"/>
        </w:rPr>
        <w:t>of</w:t>
      </w:r>
      <w:r w:rsidRPr="003A288A">
        <w:rPr>
          <w:rFonts w:hint="eastAsia"/>
          <w:sz w:val="20"/>
          <w:szCs w:val="20"/>
        </w:rPr>
        <w:t xml:space="preserve"> </w:t>
      </w:r>
      <w:r w:rsidR="00EC3D8F">
        <w:rPr>
          <w:sz w:val="20"/>
          <w:szCs w:val="20"/>
        </w:rPr>
        <w:t xml:space="preserve">three-dimensional (3D) </w:t>
      </w:r>
      <w:r w:rsidR="005562B2">
        <w:rPr>
          <w:sz w:val="20"/>
          <w:szCs w:val="20"/>
        </w:rPr>
        <w:t>human stem cell aggreg</w:t>
      </w:r>
      <w:r w:rsidR="006E65AD">
        <w:rPr>
          <w:sz w:val="20"/>
          <w:szCs w:val="20"/>
        </w:rPr>
        <w:t>ates or brain organoids</w:t>
      </w:r>
      <w:r w:rsidRPr="003A288A">
        <w:rPr>
          <w:rFonts w:hint="eastAsia"/>
          <w:sz w:val="20"/>
          <w:szCs w:val="20"/>
        </w:rPr>
        <w:t xml:space="preserve">, analyzing EV </w:t>
      </w:r>
      <w:r w:rsidR="008F6A00">
        <w:rPr>
          <w:sz w:val="20"/>
          <w:szCs w:val="20"/>
        </w:rPr>
        <w:t>protein, microRNA</w:t>
      </w:r>
      <w:r w:rsidR="00B55405">
        <w:rPr>
          <w:sz w:val="20"/>
          <w:szCs w:val="20"/>
        </w:rPr>
        <w:t xml:space="preserve"> (miRNA)</w:t>
      </w:r>
      <w:r w:rsidR="008F6A00">
        <w:rPr>
          <w:sz w:val="20"/>
          <w:szCs w:val="20"/>
        </w:rPr>
        <w:t xml:space="preserve">, and lipid </w:t>
      </w:r>
      <w:r w:rsidRPr="003A288A">
        <w:rPr>
          <w:rFonts w:hint="eastAsia"/>
          <w:sz w:val="20"/>
          <w:szCs w:val="20"/>
        </w:rPr>
        <w:t>cargo</w:t>
      </w:r>
      <w:r w:rsidR="00D7189F">
        <w:rPr>
          <w:sz w:val="20"/>
          <w:szCs w:val="20"/>
        </w:rPr>
        <w:t xml:space="preserve"> through multi-omics</w:t>
      </w:r>
      <w:r w:rsidRPr="003A288A">
        <w:rPr>
          <w:rFonts w:hint="eastAsia"/>
          <w:sz w:val="20"/>
          <w:szCs w:val="20"/>
        </w:rPr>
        <w:t>, and evaluating EV therapeutic functions.</w:t>
      </w:r>
    </w:p>
    <w:p w14:paraId="15960937" w14:textId="073AC361" w:rsidR="003A288A" w:rsidRPr="003A288A" w:rsidRDefault="003A288A" w:rsidP="003A288A">
      <w:pPr>
        <w:ind w:firstLine="720"/>
        <w:jc w:val="both"/>
        <w:rPr>
          <w:sz w:val="20"/>
          <w:szCs w:val="20"/>
          <w:shd w:val="clear" w:color="auto" w:fill="FFFFFF"/>
        </w:rPr>
      </w:pPr>
      <w:r w:rsidRPr="003A288A">
        <w:rPr>
          <w:rFonts w:hint="eastAsia"/>
          <w:sz w:val="20"/>
          <w:szCs w:val="20"/>
          <w:shd w:val="clear" w:color="auto" w:fill="FFFFFF"/>
        </w:rPr>
        <w:t xml:space="preserve">EVs can be isolated from the conditioned media of cell cultures, </w:t>
      </w:r>
      <w:r w:rsidR="001731B0">
        <w:rPr>
          <w:sz w:val="20"/>
          <w:szCs w:val="20"/>
          <w:shd w:val="clear" w:color="auto" w:fill="FFFFFF"/>
        </w:rPr>
        <w:t xml:space="preserve">and </w:t>
      </w:r>
      <w:r w:rsidRPr="003A288A">
        <w:rPr>
          <w:rFonts w:hint="eastAsia"/>
          <w:sz w:val="20"/>
          <w:szCs w:val="20"/>
          <w:shd w:val="clear" w:color="auto" w:fill="FFFFFF"/>
        </w:rPr>
        <w:t xml:space="preserve">these EVs are </w:t>
      </w:r>
      <w:r w:rsidRPr="003A288A">
        <w:rPr>
          <w:sz w:val="20"/>
          <w:szCs w:val="20"/>
          <w:shd w:val="clear" w:color="auto" w:fill="FFFFFF"/>
        </w:rPr>
        <w:t>referred</w:t>
      </w:r>
      <w:r w:rsidRPr="003A288A">
        <w:rPr>
          <w:rFonts w:hint="eastAsia"/>
          <w:sz w:val="20"/>
          <w:szCs w:val="20"/>
          <w:shd w:val="clear" w:color="auto" w:fill="FFFFFF"/>
        </w:rPr>
        <w:t xml:space="preserve"> to </w:t>
      </w:r>
      <w:r w:rsidRPr="003A288A">
        <w:rPr>
          <w:sz w:val="20"/>
          <w:szCs w:val="20"/>
          <w:shd w:val="clear" w:color="auto" w:fill="FFFFFF"/>
        </w:rPr>
        <w:t>supernatant</w:t>
      </w:r>
      <w:r w:rsidRPr="003A288A">
        <w:rPr>
          <w:rFonts w:hint="eastAsia"/>
          <w:sz w:val="20"/>
          <w:szCs w:val="20"/>
          <w:shd w:val="clear" w:color="auto" w:fill="FFFFFF"/>
        </w:rPr>
        <w:t xml:space="preserve"> EVs (SuEVs) in this study. In contrast, some EVs are bounded in the extracellular matrix (ECM) and these EVs are defined as matrix-bound nanovesicles (MBVs). The first portion of this study used </w:t>
      </w:r>
      <w:r w:rsidR="00DF2B35">
        <w:rPr>
          <w:sz w:val="20"/>
          <w:szCs w:val="20"/>
          <w:shd w:val="clear" w:color="auto" w:fill="FFFFFF"/>
        </w:rPr>
        <w:t xml:space="preserve">3D </w:t>
      </w:r>
      <w:r w:rsidRPr="003A288A">
        <w:rPr>
          <w:rFonts w:hint="eastAsia"/>
          <w:sz w:val="20"/>
          <w:szCs w:val="20"/>
          <w:shd w:val="clear" w:color="auto" w:fill="FFFFFF"/>
        </w:rPr>
        <w:t>hMSC</w:t>
      </w:r>
      <w:r w:rsidR="000644AF">
        <w:rPr>
          <w:sz w:val="20"/>
          <w:szCs w:val="20"/>
          <w:shd w:val="clear" w:color="auto" w:fill="FFFFFF"/>
        </w:rPr>
        <w:t>s</w:t>
      </w:r>
      <w:r w:rsidRPr="003A288A">
        <w:rPr>
          <w:rFonts w:hint="eastAsia"/>
          <w:sz w:val="20"/>
          <w:szCs w:val="20"/>
          <w:shd w:val="clear" w:color="auto" w:fill="FFFFFF"/>
        </w:rPr>
        <w:t xml:space="preserve"> for EV harvesting. Since hMSC</w:t>
      </w:r>
      <w:r w:rsidR="000644AF">
        <w:rPr>
          <w:sz w:val="20"/>
          <w:szCs w:val="20"/>
          <w:shd w:val="clear" w:color="auto" w:fill="FFFFFF"/>
        </w:rPr>
        <w:t>-</w:t>
      </w:r>
      <w:r w:rsidRPr="003A288A">
        <w:rPr>
          <w:rFonts w:hint="eastAsia"/>
          <w:sz w:val="20"/>
          <w:szCs w:val="20"/>
          <w:shd w:val="clear" w:color="auto" w:fill="FFFFFF"/>
        </w:rPr>
        <w:t xml:space="preserve">derived SuEVs </w:t>
      </w:r>
      <w:r w:rsidR="006F28C9">
        <w:rPr>
          <w:sz w:val="20"/>
          <w:szCs w:val="20"/>
          <w:shd w:val="clear" w:color="auto" w:fill="FFFFFF"/>
        </w:rPr>
        <w:t>have been well</w:t>
      </w:r>
      <w:r w:rsidRPr="003A288A">
        <w:rPr>
          <w:rFonts w:hint="eastAsia"/>
          <w:sz w:val="20"/>
          <w:szCs w:val="20"/>
          <w:shd w:val="clear" w:color="auto" w:fill="FFFFFF"/>
        </w:rPr>
        <w:t xml:space="preserve"> explored, this portion focused on the MBV characterization. </w:t>
      </w:r>
      <w:r w:rsidRPr="003A288A">
        <w:rPr>
          <w:sz w:val="20"/>
          <w:szCs w:val="20"/>
          <w:shd w:val="clear" w:color="auto" w:fill="FFFFFF"/>
        </w:rPr>
        <w:t>miRNA analysis of MBVs show</w:t>
      </w:r>
      <w:r w:rsidRPr="003A288A">
        <w:rPr>
          <w:rFonts w:hint="eastAsia"/>
          <w:sz w:val="20"/>
          <w:szCs w:val="20"/>
          <w:shd w:val="clear" w:color="auto" w:fill="FFFFFF"/>
        </w:rPr>
        <w:t xml:space="preserve">ed </w:t>
      </w:r>
      <w:r w:rsidRPr="003A288A">
        <w:rPr>
          <w:sz w:val="20"/>
          <w:szCs w:val="20"/>
          <w:shd w:val="clear" w:color="auto" w:fill="FFFFFF"/>
        </w:rPr>
        <w:t>that 3D microenvironment enhances the expression of miRNAs such as</w:t>
      </w:r>
      <w:r w:rsidRPr="003A288A">
        <w:rPr>
          <w:rFonts w:hint="eastAsia"/>
          <w:sz w:val="20"/>
          <w:szCs w:val="20"/>
          <w:shd w:val="clear" w:color="auto" w:fill="FFFFFF"/>
        </w:rPr>
        <w:t xml:space="preserve"> </w:t>
      </w:r>
      <w:r w:rsidRPr="003A288A">
        <w:rPr>
          <w:sz w:val="20"/>
          <w:szCs w:val="20"/>
          <w:shd w:val="clear" w:color="auto" w:fill="FFFFFF"/>
        </w:rPr>
        <w:t xml:space="preserve">miR-19a and miR-21. </w:t>
      </w:r>
      <w:r w:rsidRPr="003A288A">
        <w:rPr>
          <w:i/>
          <w:iCs/>
          <w:sz w:val="20"/>
          <w:szCs w:val="20"/>
          <w:shd w:val="clear" w:color="auto" w:fill="FFFFFF"/>
        </w:rPr>
        <w:t>In vitro</w:t>
      </w:r>
      <w:r w:rsidRPr="003A288A">
        <w:rPr>
          <w:sz w:val="20"/>
          <w:szCs w:val="20"/>
          <w:shd w:val="clear" w:color="auto" w:fill="FFFFFF"/>
        </w:rPr>
        <w:t xml:space="preserve"> functional analysis show</w:t>
      </w:r>
      <w:r w:rsidRPr="003A288A">
        <w:rPr>
          <w:rFonts w:hint="eastAsia"/>
          <w:sz w:val="20"/>
          <w:szCs w:val="20"/>
          <w:shd w:val="clear" w:color="auto" w:fill="FFFFFF"/>
        </w:rPr>
        <w:t>ed</w:t>
      </w:r>
      <w:r w:rsidRPr="003A288A">
        <w:rPr>
          <w:sz w:val="20"/>
          <w:szCs w:val="20"/>
          <w:shd w:val="clear" w:color="auto" w:fill="FFFFFF"/>
        </w:rPr>
        <w:t xml:space="preserve"> that MBVs can</w:t>
      </w:r>
      <w:r w:rsidRPr="003A288A">
        <w:rPr>
          <w:rFonts w:hint="eastAsia"/>
          <w:sz w:val="20"/>
          <w:szCs w:val="20"/>
          <w:shd w:val="clear" w:color="auto" w:fill="FFFFFF"/>
        </w:rPr>
        <w:t xml:space="preserve"> </w:t>
      </w:r>
      <w:r w:rsidRPr="003A288A">
        <w:rPr>
          <w:sz w:val="20"/>
          <w:szCs w:val="20"/>
          <w:shd w:val="clear" w:color="auto" w:fill="FFFFFF"/>
        </w:rPr>
        <w:t xml:space="preserve">facilitate human </w:t>
      </w:r>
      <w:r w:rsidRPr="003A288A">
        <w:rPr>
          <w:rFonts w:hint="eastAsia"/>
          <w:sz w:val="20"/>
          <w:szCs w:val="20"/>
          <w:shd w:val="clear" w:color="auto" w:fill="FFFFFF"/>
          <w:lang w:eastAsia="zh-CN"/>
        </w:rPr>
        <w:t>iPSC</w:t>
      </w:r>
      <w:r w:rsidRPr="003A288A">
        <w:rPr>
          <w:sz w:val="20"/>
          <w:szCs w:val="20"/>
          <w:shd w:val="clear" w:color="auto" w:fill="FFFFFF"/>
        </w:rPr>
        <w:t>-derived forebrain organoid recovery</w:t>
      </w:r>
      <w:r w:rsidRPr="003A288A">
        <w:rPr>
          <w:rFonts w:hint="eastAsia"/>
          <w:sz w:val="20"/>
          <w:szCs w:val="20"/>
          <w:shd w:val="clear" w:color="auto" w:fill="FFFFFF"/>
        </w:rPr>
        <w:t xml:space="preserve"> </w:t>
      </w:r>
      <w:r w:rsidRPr="003A288A">
        <w:rPr>
          <w:sz w:val="20"/>
          <w:szCs w:val="20"/>
          <w:shd w:val="clear" w:color="auto" w:fill="FFFFFF"/>
        </w:rPr>
        <w:t>after starvation and promote high passage fibroblast proliferation. In</w:t>
      </w:r>
      <w:r w:rsidRPr="003A288A">
        <w:rPr>
          <w:rFonts w:hint="eastAsia"/>
          <w:sz w:val="20"/>
          <w:szCs w:val="20"/>
          <w:shd w:val="clear" w:color="auto" w:fill="FFFFFF"/>
        </w:rPr>
        <w:t xml:space="preserve"> </w:t>
      </w:r>
      <w:r w:rsidRPr="003A288A">
        <w:rPr>
          <w:sz w:val="20"/>
          <w:szCs w:val="20"/>
          <w:shd w:val="clear" w:color="auto" w:fill="FFFFFF"/>
        </w:rPr>
        <w:t>macrophage polarization, 2D MBVs tend to suppress the pro-inflammatory</w:t>
      </w:r>
      <w:r w:rsidRPr="003A288A">
        <w:rPr>
          <w:rFonts w:hint="eastAsia"/>
          <w:sz w:val="20"/>
          <w:szCs w:val="20"/>
          <w:shd w:val="clear" w:color="auto" w:fill="FFFFFF"/>
        </w:rPr>
        <w:t xml:space="preserve"> </w:t>
      </w:r>
      <w:r w:rsidRPr="003A288A">
        <w:rPr>
          <w:sz w:val="20"/>
          <w:szCs w:val="20"/>
          <w:shd w:val="clear" w:color="auto" w:fill="FFFFFF"/>
        </w:rPr>
        <w:t>cytokine IL-12</w:t>
      </w:r>
      <w:r w:rsidRPr="003A288A">
        <w:rPr>
          <w:sz w:val="20"/>
          <w:szCs w:val="20"/>
          <w:shd w:val="clear" w:color="auto" w:fill="FFFFFF"/>
          <w:lang w:eastAsia="zh-CN"/>
        </w:rPr>
        <w:t>β</w:t>
      </w:r>
      <w:r w:rsidRPr="003A288A">
        <w:rPr>
          <w:sz w:val="20"/>
          <w:szCs w:val="20"/>
          <w:shd w:val="clear" w:color="auto" w:fill="FFFFFF"/>
        </w:rPr>
        <w:t>, while 3D MBVs tend to enhance the anti-inflammatory</w:t>
      </w:r>
      <w:r w:rsidRPr="003A288A">
        <w:rPr>
          <w:rFonts w:hint="eastAsia"/>
          <w:sz w:val="20"/>
          <w:szCs w:val="20"/>
          <w:shd w:val="clear" w:color="auto" w:fill="FFFFFF"/>
        </w:rPr>
        <w:t xml:space="preserve"> </w:t>
      </w:r>
      <w:r w:rsidRPr="003A288A">
        <w:rPr>
          <w:sz w:val="20"/>
          <w:szCs w:val="20"/>
          <w:shd w:val="clear" w:color="auto" w:fill="FFFFFF"/>
        </w:rPr>
        <w:t xml:space="preserve">cytokine IL-10. </w:t>
      </w:r>
    </w:p>
    <w:p w14:paraId="37EC4452" w14:textId="191C59A0" w:rsidR="003A288A" w:rsidRPr="003A288A" w:rsidRDefault="003A288A" w:rsidP="003A288A">
      <w:pPr>
        <w:ind w:firstLine="720"/>
        <w:jc w:val="both"/>
        <w:rPr>
          <w:sz w:val="20"/>
          <w:szCs w:val="20"/>
          <w:shd w:val="clear" w:color="auto" w:fill="FFFFFF"/>
        </w:rPr>
      </w:pPr>
      <w:r w:rsidRPr="003A288A">
        <w:rPr>
          <w:sz w:val="20"/>
          <w:szCs w:val="20"/>
          <w:shd w:val="clear" w:color="auto" w:fill="FFFFFF"/>
        </w:rPr>
        <w:t>EVs secreted by human brain cells have great potential as cell-free therapies in various diseases including stroke. However, because of the significant amounts of EVs needed in preclinical and clinical trials, it is still challenging for EV application. Vertical-Wheel Bioreactors (VWBRs) have designed features that allow for scaling up the generation of human forebrain spheroid EVs under low shear stress.</w:t>
      </w:r>
      <w:r w:rsidRPr="003A288A">
        <w:rPr>
          <w:rFonts w:hint="eastAsia"/>
          <w:sz w:val="20"/>
          <w:szCs w:val="20"/>
          <w:shd w:val="clear" w:color="auto" w:fill="FFFFFF"/>
        </w:rPr>
        <w:t xml:space="preserve"> </w:t>
      </w:r>
      <w:r w:rsidRPr="003A288A">
        <w:rPr>
          <w:sz w:val="20"/>
          <w:szCs w:val="20"/>
          <w:shd w:val="clear" w:color="auto" w:fill="FFFFFF"/>
        </w:rPr>
        <w:t xml:space="preserve">In </w:t>
      </w:r>
      <w:r w:rsidRPr="003A288A">
        <w:rPr>
          <w:rFonts w:hint="eastAsia"/>
          <w:sz w:val="20"/>
          <w:szCs w:val="20"/>
          <w:shd w:val="clear" w:color="auto" w:fill="FFFFFF"/>
        </w:rPr>
        <w:t xml:space="preserve">the second </w:t>
      </w:r>
      <w:r w:rsidRPr="003A288A">
        <w:rPr>
          <w:sz w:val="20"/>
          <w:szCs w:val="20"/>
          <w:shd w:val="clear" w:color="auto" w:fill="FFFFFF"/>
        </w:rPr>
        <w:t>portion</w:t>
      </w:r>
      <w:r w:rsidRPr="003A288A">
        <w:rPr>
          <w:rFonts w:hint="eastAsia"/>
          <w:sz w:val="20"/>
          <w:szCs w:val="20"/>
          <w:shd w:val="clear" w:color="auto" w:fill="FFFFFF"/>
        </w:rPr>
        <w:t xml:space="preserve"> of this</w:t>
      </w:r>
      <w:r w:rsidRPr="003A288A">
        <w:rPr>
          <w:sz w:val="20"/>
          <w:szCs w:val="20"/>
          <w:shd w:val="clear" w:color="auto" w:fill="FFFFFF"/>
        </w:rPr>
        <w:t xml:space="preserve"> study, human iPSCs were differentiated toward forebrain spheroids in VWBR, which grew as aggregates/spheroids or on microcarriers. The static aggregate/spheroid culture served as a control.</w:t>
      </w:r>
      <w:r w:rsidRPr="003A288A">
        <w:rPr>
          <w:rFonts w:hint="eastAsia"/>
          <w:sz w:val="20"/>
          <w:szCs w:val="20"/>
          <w:shd w:val="clear" w:color="auto" w:fill="FFFFFF"/>
        </w:rPr>
        <w:t xml:space="preserve"> </w:t>
      </w:r>
      <w:r w:rsidRPr="003A288A">
        <w:rPr>
          <w:sz w:val="20"/>
          <w:szCs w:val="20"/>
          <w:shd w:val="clear" w:color="auto" w:fill="FFFFFF"/>
        </w:rPr>
        <w:t>Human forebrain spheroid differentiated on microcarriers showed higher growth rate than 3D aggregates. EVs from the three culture conditions showed no differences in size, but the yield from high to low were microcarrier culture, dynamic aggregates, and static aggregates</w:t>
      </w:r>
      <w:r w:rsidR="006F78BB">
        <w:rPr>
          <w:sz w:val="20"/>
          <w:szCs w:val="20"/>
          <w:shd w:val="clear" w:color="auto" w:fill="FFFFFF"/>
        </w:rPr>
        <w:t xml:space="preserve"> respectively</w:t>
      </w:r>
      <w:r w:rsidR="00716FC9">
        <w:rPr>
          <w:sz w:val="20"/>
          <w:szCs w:val="20"/>
          <w:shd w:val="clear" w:color="auto" w:fill="FFFFFF"/>
        </w:rPr>
        <w:t xml:space="preserve">, which may be related to the metabolic </w:t>
      </w:r>
      <w:r w:rsidR="009D269F">
        <w:rPr>
          <w:sz w:val="20"/>
          <w:szCs w:val="20"/>
          <w:shd w:val="clear" w:color="auto" w:fill="FFFFFF"/>
        </w:rPr>
        <w:t>pathways for bioreactor cultures as re</w:t>
      </w:r>
      <w:r w:rsidR="00D7189F">
        <w:rPr>
          <w:sz w:val="20"/>
          <w:szCs w:val="20"/>
          <w:shd w:val="clear" w:color="auto" w:fill="FFFFFF"/>
        </w:rPr>
        <w:t>vealed by transcriptome analysis</w:t>
      </w:r>
      <w:r w:rsidRPr="003A288A">
        <w:rPr>
          <w:sz w:val="20"/>
          <w:szCs w:val="20"/>
          <w:shd w:val="clear" w:color="auto" w:fill="FFFFFF"/>
        </w:rPr>
        <w:t xml:space="preserve">. The cargo </w:t>
      </w:r>
      <w:r w:rsidR="00B55405">
        <w:rPr>
          <w:sz w:val="20"/>
          <w:szCs w:val="20"/>
          <w:shd w:val="clear" w:color="auto" w:fill="FFFFFF"/>
        </w:rPr>
        <w:t xml:space="preserve">was </w:t>
      </w:r>
      <w:r w:rsidRPr="003A288A">
        <w:rPr>
          <w:sz w:val="20"/>
          <w:szCs w:val="20"/>
          <w:shd w:val="clear" w:color="auto" w:fill="FFFFFF"/>
        </w:rPr>
        <w:t xml:space="preserve">enriched with proteins (proteomics) and miRNAs (miRNA-seq) promoting axon guidance, reducing apoptosis, scavenging reactive oxygen species, and regulating immune responses. Human forebrain spheroid EVs demonstrated the ability of improve recovery in an </w:t>
      </w:r>
      <w:r w:rsidRPr="003A288A">
        <w:rPr>
          <w:i/>
          <w:iCs/>
          <w:sz w:val="20"/>
          <w:szCs w:val="20"/>
          <w:shd w:val="clear" w:color="auto" w:fill="FFFFFF"/>
        </w:rPr>
        <w:t>in vitro</w:t>
      </w:r>
      <w:r w:rsidRPr="003A288A">
        <w:rPr>
          <w:sz w:val="20"/>
          <w:szCs w:val="20"/>
          <w:shd w:val="clear" w:color="auto" w:fill="FFFFFF"/>
        </w:rPr>
        <w:t xml:space="preserve"> stroke model.</w:t>
      </w:r>
    </w:p>
    <w:p w14:paraId="7E05C03F" w14:textId="32F48FF1" w:rsidR="003A288A" w:rsidRPr="003A288A" w:rsidRDefault="003A288A" w:rsidP="003A288A">
      <w:pPr>
        <w:ind w:firstLine="720"/>
        <w:jc w:val="both"/>
        <w:rPr>
          <w:bCs/>
          <w:sz w:val="20"/>
          <w:szCs w:val="20"/>
        </w:rPr>
      </w:pPr>
      <w:r w:rsidRPr="003A288A">
        <w:rPr>
          <w:rFonts w:hint="eastAsia"/>
          <w:bCs/>
          <w:sz w:val="20"/>
          <w:szCs w:val="20"/>
        </w:rPr>
        <w:t xml:space="preserve">  </w:t>
      </w:r>
      <w:r w:rsidR="00ED246A">
        <w:rPr>
          <w:bCs/>
          <w:sz w:val="20"/>
          <w:szCs w:val="20"/>
        </w:rPr>
        <w:t>E</w:t>
      </w:r>
      <w:r w:rsidRPr="003A288A">
        <w:rPr>
          <w:rFonts w:hint="eastAsia"/>
          <w:bCs/>
          <w:sz w:val="20"/>
          <w:szCs w:val="20"/>
        </w:rPr>
        <w:t xml:space="preserve">xtended culture time </w:t>
      </w:r>
      <w:r w:rsidR="00ED246A">
        <w:rPr>
          <w:bCs/>
          <w:sz w:val="20"/>
          <w:szCs w:val="20"/>
        </w:rPr>
        <w:t xml:space="preserve">was </w:t>
      </w:r>
      <w:r w:rsidR="00133594">
        <w:rPr>
          <w:bCs/>
          <w:sz w:val="20"/>
          <w:szCs w:val="20"/>
        </w:rPr>
        <w:t xml:space="preserve">performed </w:t>
      </w:r>
      <w:r w:rsidRPr="003A288A">
        <w:rPr>
          <w:rFonts w:hint="eastAsia"/>
          <w:bCs/>
          <w:sz w:val="20"/>
          <w:szCs w:val="20"/>
        </w:rPr>
        <w:t xml:space="preserve"> for spheroids to </w:t>
      </w:r>
      <w:r w:rsidR="00133594">
        <w:rPr>
          <w:bCs/>
          <w:sz w:val="20"/>
          <w:szCs w:val="20"/>
        </w:rPr>
        <w:t xml:space="preserve">mature into </w:t>
      </w:r>
      <w:r w:rsidRPr="003A288A">
        <w:rPr>
          <w:rFonts w:hint="eastAsia"/>
          <w:bCs/>
          <w:sz w:val="20"/>
          <w:szCs w:val="20"/>
        </w:rPr>
        <w:t xml:space="preserve"> </w:t>
      </w:r>
      <w:r w:rsidRPr="003A288A">
        <w:rPr>
          <w:bCs/>
          <w:sz w:val="20"/>
          <w:szCs w:val="20"/>
        </w:rPr>
        <w:t>organoids</w:t>
      </w:r>
      <w:r w:rsidRPr="003A288A">
        <w:rPr>
          <w:rFonts w:hint="eastAsia"/>
          <w:bCs/>
          <w:sz w:val="20"/>
          <w:szCs w:val="20"/>
        </w:rPr>
        <w:t xml:space="preserve"> (&gt;30 days). In the third portion of this study, </w:t>
      </w:r>
      <w:r w:rsidRPr="003A288A">
        <w:rPr>
          <w:rFonts w:hint="eastAsia"/>
          <w:bCs/>
          <w:sz w:val="20"/>
          <w:szCs w:val="20"/>
          <w:lang w:eastAsia="zh-CN"/>
        </w:rPr>
        <w:t>forebrain cortical</w:t>
      </w:r>
      <w:r w:rsidRPr="003A288A">
        <w:rPr>
          <w:bCs/>
          <w:sz w:val="20"/>
          <w:szCs w:val="20"/>
        </w:rPr>
        <w:t xml:space="preserve"> </w:t>
      </w:r>
      <w:r w:rsidRPr="003A288A">
        <w:rPr>
          <w:bCs/>
          <w:sz w:val="20"/>
          <w:szCs w:val="20"/>
          <w:lang w:eastAsia="zh-CN"/>
        </w:rPr>
        <w:t>organoid</w:t>
      </w:r>
      <w:r w:rsidRPr="003A288A">
        <w:rPr>
          <w:rFonts w:hint="eastAsia"/>
          <w:bCs/>
          <w:sz w:val="20"/>
          <w:szCs w:val="20"/>
        </w:rPr>
        <w:t>s</w:t>
      </w:r>
      <w:r w:rsidRPr="003A288A">
        <w:rPr>
          <w:rFonts w:hint="eastAsia"/>
          <w:bCs/>
          <w:sz w:val="20"/>
          <w:szCs w:val="20"/>
          <w:lang w:eastAsia="zh-CN"/>
        </w:rPr>
        <w:t xml:space="preserve"> (iFCo) and hindbrain cerebellar organoid</w:t>
      </w:r>
      <w:r w:rsidRPr="003A288A">
        <w:rPr>
          <w:rFonts w:hint="eastAsia"/>
          <w:bCs/>
          <w:sz w:val="20"/>
          <w:szCs w:val="20"/>
        </w:rPr>
        <w:t>s</w:t>
      </w:r>
      <w:r w:rsidRPr="003A288A">
        <w:rPr>
          <w:rFonts w:hint="eastAsia"/>
          <w:bCs/>
          <w:sz w:val="20"/>
          <w:szCs w:val="20"/>
          <w:lang w:eastAsia="zh-CN"/>
        </w:rPr>
        <w:t xml:space="preserve"> (iHCo)</w:t>
      </w:r>
      <w:r w:rsidRPr="003A288A">
        <w:rPr>
          <w:rFonts w:hint="eastAsia"/>
          <w:bCs/>
          <w:sz w:val="20"/>
          <w:szCs w:val="20"/>
        </w:rPr>
        <w:t xml:space="preserve"> were derived from </w:t>
      </w:r>
      <w:r w:rsidR="00225E1C">
        <w:rPr>
          <w:bCs/>
          <w:sz w:val="20"/>
          <w:szCs w:val="20"/>
        </w:rPr>
        <w:t xml:space="preserve">human </w:t>
      </w:r>
      <w:r w:rsidRPr="003A288A">
        <w:rPr>
          <w:rFonts w:hint="eastAsia"/>
          <w:bCs/>
          <w:sz w:val="20"/>
          <w:szCs w:val="20"/>
        </w:rPr>
        <w:t>iPSC</w:t>
      </w:r>
      <w:r w:rsidR="00225E1C">
        <w:rPr>
          <w:bCs/>
          <w:sz w:val="20"/>
          <w:szCs w:val="20"/>
        </w:rPr>
        <w:t>s</w:t>
      </w:r>
      <w:r w:rsidRPr="003A288A">
        <w:rPr>
          <w:rFonts w:hint="eastAsia"/>
          <w:bCs/>
          <w:sz w:val="20"/>
          <w:szCs w:val="20"/>
        </w:rPr>
        <w:t xml:space="preserve">, and their EVs </w:t>
      </w:r>
      <w:r w:rsidRPr="003A288A">
        <w:rPr>
          <w:sz w:val="20"/>
          <w:szCs w:val="20"/>
        </w:rPr>
        <w:t>(including SuEVs and MBVs)</w:t>
      </w:r>
      <w:r w:rsidRPr="003A288A">
        <w:rPr>
          <w:rFonts w:hint="eastAsia"/>
          <w:sz w:val="20"/>
          <w:szCs w:val="20"/>
        </w:rPr>
        <w:t xml:space="preserve"> were isolated and char</w:t>
      </w:r>
      <w:r w:rsidR="00225E1C">
        <w:rPr>
          <w:sz w:val="20"/>
          <w:szCs w:val="20"/>
        </w:rPr>
        <w:t>a</w:t>
      </w:r>
      <w:r w:rsidRPr="003A288A">
        <w:rPr>
          <w:rFonts w:hint="eastAsia"/>
          <w:sz w:val="20"/>
          <w:szCs w:val="20"/>
        </w:rPr>
        <w:t xml:space="preserve">cterized. </w:t>
      </w:r>
      <w:r w:rsidRPr="003A288A">
        <w:rPr>
          <w:rFonts w:hint="eastAsia"/>
          <w:bCs/>
          <w:sz w:val="20"/>
          <w:szCs w:val="20"/>
          <w:lang w:eastAsia="zh-CN"/>
        </w:rPr>
        <w:t>SuEVs contained more enriched miRNA cargo than MBVs, and miRNA relative abundance in the forebrain and hindbrain EVs changed during the maturation from spheroids to organoids. The iFCo and iHCo SuEVs were highly overlapped in their protein cargo</w:t>
      </w:r>
      <w:r w:rsidR="00F90419">
        <w:rPr>
          <w:bCs/>
          <w:sz w:val="20"/>
          <w:szCs w:val="20"/>
          <w:lang w:eastAsia="zh-CN"/>
        </w:rPr>
        <w:t xml:space="preserve"> based on proteomics analysis</w:t>
      </w:r>
      <w:r w:rsidRPr="003A288A">
        <w:rPr>
          <w:rFonts w:hint="eastAsia"/>
          <w:bCs/>
          <w:sz w:val="20"/>
          <w:szCs w:val="20"/>
          <w:lang w:eastAsia="zh-CN"/>
        </w:rPr>
        <w:t xml:space="preserve">. The comparison between SuEVs and MBVs revealed more membrane proteins including integrin in MBVs, which could be one of the reasons that MBVs were retained in the ECM. Lipidomics data showed that MBVs had less amount of lipid content, but were enriched in </w:t>
      </w:r>
      <w:r w:rsidRPr="003A288A">
        <w:rPr>
          <w:bCs/>
          <w:sz w:val="20"/>
          <w:szCs w:val="20"/>
          <w:lang w:eastAsia="zh-CN"/>
        </w:rPr>
        <w:t>glycerophospholipids</w:t>
      </w:r>
      <w:r w:rsidRPr="003A288A">
        <w:rPr>
          <w:rFonts w:hint="eastAsia"/>
          <w:bCs/>
          <w:sz w:val="20"/>
          <w:szCs w:val="20"/>
          <w:lang w:eastAsia="zh-CN"/>
        </w:rPr>
        <w:t xml:space="preserve"> and sphingolipids, leading to lipid membrane rigidity and recruitment of </w:t>
      </w:r>
      <w:r w:rsidRPr="003A288A">
        <w:rPr>
          <w:bCs/>
          <w:sz w:val="20"/>
          <w:szCs w:val="20"/>
          <w:lang w:eastAsia="zh-CN"/>
        </w:rPr>
        <w:t>integral</w:t>
      </w:r>
      <w:r w:rsidRPr="003A288A">
        <w:rPr>
          <w:rFonts w:hint="eastAsia"/>
          <w:bCs/>
          <w:sz w:val="20"/>
          <w:szCs w:val="20"/>
          <w:lang w:eastAsia="zh-CN"/>
        </w:rPr>
        <w:t xml:space="preserve"> membrane</w:t>
      </w:r>
      <w:r w:rsidRPr="003A288A">
        <w:rPr>
          <w:bCs/>
          <w:sz w:val="20"/>
          <w:szCs w:val="20"/>
          <w:lang w:eastAsia="zh-CN"/>
        </w:rPr>
        <w:t xml:space="preserve"> proteins</w:t>
      </w:r>
      <w:r w:rsidRPr="003A288A">
        <w:rPr>
          <w:rFonts w:hint="eastAsia"/>
          <w:bCs/>
          <w:sz w:val="20"/>
          <w:szCs w:val="20"/>
          <w:lang w:eastAsia="zh-CN"/>
        </w:rPr>
        <w:t xml:space="preserve"> including integrins. </w:t>
      </w:r>
      <w:r w:rsidRPr="003A288A">
        <w:rPr>
          <w:rFonts w:hint="eastAsia"/>
          <w:bCs/>
          <w:i/>
          <w:iCs/>
          <w:sz w:val="20"/>
          <w:szCs w:val="20"/>
          <w:lang w:eastAsia="zh-CN"/>
        </w:rPr>
        <w:t>In vitro</w:t>
      </w:r>
      <w:r w:rsidRPr="003A288A">
        <w:rPr>
          <w:rFonts w:hint="eastAsia"/>
          <w:bCs/>
          <w:sz w:val="20"/>
          <w:szCs w:val="20"/>
          <w:lang w:eastAsia="zh-CN"/>
        </w:rPr>
        <w:t xml:space="preserve"> </w:t>
      </w:r>
      <w:r w:rsidRPr="003A288A">
        <w:rPr>
          <w:rFonts w:hint="eastAsia"/>
          <w:bCs/>
          <w:sz w:val="20"/>
          <w:szCs w:val="20"/>
        </w:rPr>
        <w:t>stroke</w:t>
      </w:r>
      <w:r w:rsidRPr="003A288A">
        <w:rPr>
          <w:rFonts w:hint="eastAsia"/>
          <w:bCs/>
          <w:sz w:val="20"/>
          <w:szCs w:val="20"/>
          <w:lang w:eastAsia="zh-CN"/>
        </w:rPr>
        <w:t xml:space="preserve"> model revealed stronger recovery effects of MBVs than SuEVs at the same dose.</w:t>
      </w:r>
    </w:p>
    <w:p w14:paraId="285FD5C6" w14:textId="75E163FD" w:rsidR="00DE7F71" w:rsidRPr="007E5936" w:rsidRDefault="00FC17C6" w:rsidP="00FC17C6">
      <w:pPr>
        <w:ind w:firstLine="720"/>
        <w:jc w:val="both"/>
        <w:rPr>
          <w:color w:val="000000" w:themeColor="text1"/>
          <w:sz w:val="22"/>
          <w:szCs w:val="22"/>
          <w:lang w:eastAsia="zh-CN"/>
        </w:rPr>
      </w:pPr>
      <w:r>
        <w:rPr>
          <w:bCs/>
          <w:sz w:val="20"/>
          <w:szCs w:val="20"/>
        </w:rPr>
        <w:t>Currently</w:t>
      </w:r>
      <w:r w:rsidR="003A288A" w:rsidRPr="003A288A">
        <w:rPr>
          <w:bCs/>
          <w:sz w:val="20"/>
          <w:szCs w:val="20"/>
        </w:rPr>
        <w:t xml:space="preserve">, the ectoderm originated brain organoids lack the mesoderm originated microglia cells, which are the resident immune cells of the brain. In </w:t>
      </w:r>
      <w:r w:rsidR="003A288A" w:rsidRPr="003A288A">
        <w:rPr>
          <w:rFonts w:hint="eastAsia"/>
          <w:bCs/>
          <w:sz w:val="20"/>
          <w:szCs w:val="20"/>
        </w:rPr>
        <w:t>the fourth portion of this</w:t>
      </w:r>
      <w:r w:rsidR="003A288A" w:rsidRPr="003A288A">
        <w:rPr>
          <w:bCs/>
          <w:sz w:val="20"/>
          <w:szCs w:val="20"/>
        </w:rPr>
        <w:t xml:space="preserve"> study, iFCo and </w:t>
      </w:r>
      <w:r w:rsidR="00311EC5">
        <w:rPr>
          <w:bCs/>
          <w:sz w:val="20"/>
          <w:szCs w:val="20"/>
        </w:rPr>
        <w:t xml:space="preserve">isogenic </w:t>
      </w:r>
      <w:r w:rsidR="003A288A" w:rsidRPr="003A288A">
        <w:rPr>
          <w:bCs/>
          <w:sz w:val="20"/>
          <w:szCs w:val="20"/>
        </w:rPr>
        <w:t xml:space="preserve">microglia-like cells (MGCs) were generated from </w:t>
      </w:r>
      <w:r w:rsidR="00311EC5">
        <w:rPr>
          <w:bCs/>
          <w:sz w:val="20"/>
          <w:szCs w:val="20"/>
        </w:rPr>
        <w:t xml:space="preserve">human </w:t>
      </w:r>
      <w:r w:rsidR="003A288A" w:rsidRPr="003A288A">
        <w:rPr>
          <w:bCs/>
          <w:sz w:val="20"/>
          <w:szCs w:val="20"/>
        </w:rPr>
        <w:t>iPSCs</w:t>
      </w:r>
      <w:r w:rsidR="003A288A" w:rsidRPr="003A288A">
        <w:rPr>
          <w:rFonts w:hint="eastAsia"/>
          <w:bCs/>
          <w:sz w:val="20"/>
          <w:szCs w:val="20"/>
        </w:rPr>
        <w:t xml:space="preserve"> </w:t>
      </w:r>
      <w:r w:rsidR="003A288A" w:rsidRPr="003A288A">
        <w:rPr>
          <w:bCs/>
          <w:sz w:val="20"/>
          <w:szCs w:val="20"/>
        </w:rPr>
        <w:t xml:space="preserve">separately. MGCs expressed microglia markers and responded to Aβ42 and dexamethasone stimulation by regulating immune genes and carbon metabolic pathway genes. iFCo and MGCs were co-cultured for 7 days, and showed </w:t>
      </w:r>
      <w:r w:rsidR="0005492A">
        <w:rPr>
          <w:bCs/>
          <w:sz w:val="20"/>
          <w:szCs w:val="20"/>
        </w:rPr>
        <w:t xml:space="preserve">the </w:t>
      </w:r>
      <w:r w:rsidR="003A288A" w:rsidRPr="003A288A">
        <w:rPr>
          <w:bCs/>
          <w:sz w:val="20"/>
          <w:szCs w:val="20"/>
        </w:rPr>
        <w:t xml:space="preserve">promotion for </w:t>
      </w:r>
      <w:r w:rsidR="0005492A">
        <w:rPr>
          <w:bCs/>
          <w:sz w:val="20"/>
          <w:szCs w:val="20"/>
        </w:rPr>
        <w:t xml:space="preserve">both </w:t>
      </w:r>
      <w:r w:rsidR="008B094C">
        <w:rPr>
          <w:bCs/>
          <w:sz w:val="20"/>
          <w:szCs w:val="20"/>
        </w:rPr>
        <w:t>forebrain and microglia</w:t>
      </w:r>
      <w:r w:rsidR="003A288A" w:rsidRPr="003A288A">
        <w:rPr>
          <w:bCs/>
          <w:sz w:val="20"/>
          <w:szCs w:val="20"/>
        </w:rPr>
        <w:t xml:space="preserve"> marker expression. Longer co-culture time could be performed</w:t>
      </w:r>
      <w:r w:rsidR="00AE201C">
        <w:rPr>
          <w:bCs/>
          <w:sz w:val="20"/>
          <w:szCs w:val="20"/>
        </w:rPr>
        <w:t xml:space="preserve"> for</w:t>
      </w:r>
      <w:r w:rsidR="003A288A" w:rsidRPr="003A288A">
        <w:rPr>
          <w:bCs/>
          <w:sz w:val="20"/>
          <w:szCs w:val="20"/>
        </w:rPr>
        <w:t xml:space="preserve"> more mature </w:t>
      </w:r>
      <w:r w:rsidR="00AE201C">
        <w:rPr>
          <w:bCs/>
          <w:sz w:val="20"/>
          <w:szCs w:val="20"/>
        </w:rPr>
        <w:t xml:space="preserve">microglia-containing </w:t>
      </w:r>
      <w:r w:rsidR="00ED04F1">
        <w:rPr>
          <w:bCs/>
          <w:sz w:val="20"/>
          <w:szCs w:val="20"/>
        </w:rPr>
        <w:t>brain organoids</w:t>
      </w:r>
      <w:r w:rsidR="00F008DF">
        <w:rPr>
          <w:bCs/>
          <w:sz w:val="20"/>
          <w:szCs w:val="20"/>
        </w:rPr>
        <w:t>, which can be</w:t>
      </w:r>
      <w:r w:rsidR="003A288A" w:rsidRPr="003A288A">
        <w:rPr>
          <w:bCs/>
          <w:sz w:val="20"/>
          <w:szCs w:val="20"/>
        </w:rPr>
        <w:t xml:space="preserve"> used as Alzheimer’s disease model, and to evaluate </w:t>
      </w:r>
      <w:r w:rsidR="003A288A" w:rsidRPr="003A288A">
        <w:rPr>
          <w:rFonts w:hint="eastAsia"/>
          <w:bCs/>
          <w:sz w:val="20"/>
          <w:szCs w:val="20"/>
        </w:rPr>
        <w:t>EV</w:t>
      </w:r>
      <w:r w:rsidR="003A288A" w:rsidRPr="003A288A">
        <w:rPr>
          <w:bCs/>
          <w:sz w:val="20"/>
          <w:szCs w:val="20"/>
        </w:rPr>
        <w:t xml:space="preserve"> treatment.</w:t>
      </w:r>
    </w:p>
    <w:sectPr w:rsidR="00DE7F71" w:rsidRPr="007E5936" w:rsidSect="00B35004">
      <w:pgSz w:w="12240" w:h="15840"/>
      <w:pgMar w:top="288"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0BDFC" w14:textId="77777777" w:rsidR="00B21FF4" w:rsidRDefault="00B21FF4" w:rsidP="000C470D">
      <w:r>
        <w:separator/>
      </w:r>
    </w:p>
  </w:endnote>
  <w:endnote w:type="continuationSeparator" w:id="0">
    <w:p w14:paraId="6651A5C9" w14:textId="77777777" w:rsidR="00B21FF4" w:rsidRDefault="00B21FF4" w:rsidP="000C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B7E7C" w14:textId="77777777" w:rsidR="00B21FF4" w:rsidRDefault="00B21FF4" w:rsidP="000C470D">
      <w:r>
        <w:separator/>
      </w:r>
    </w:p>
  </w:footnote>
  <w:footnote w:type="continuationSeparator" w:id="0">
    <w:p w14:paraId="206A21B6" w14:textId="77777777" w:rsidR="00B21FF4" w:rsidRDefault="00B21FF4" w:rsidP="000C4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3NTAwM7AwMjAzNTdR0lEKTi0uzszPAykwrQUAkJJg/SwAAAA="/>
  </w:docVars>
  <w:rsids>
    <w:rsidRoot w:val="00965E41"/>
    <w:rsid w:val="00012885"/>
    <w:rsid w:val="000302C4"/>
    <w:rsid w:val="0004252A"/>
    <w:rsid w:val="0005492A"/>
    <w:rsid w:val="00055CA7"/>
    <w:rsid w:val="000644AF"/>
    <w:rsid w:val="000670B2"/>
    <w:rsid w:val="000706BD"/>
    <w:rsid w:val="00087787"/>
    <w:rsid w:val="00087BDF"/>
    <w:rsid w:val="00092274"/>
    <w:rsid w:val="000B6313"/>
    <w:rsid w:val="000B6CBB"/>
    <w:rsid w:val="000C2D96"/>
    <w:rsid w:val="000C470D"/>
    <w:rsid w:val="000E4CEE"/>
    <w:rsid w:val="0010082C"/>
    <w:rsid w:val="001009EE"/>
    <w:rsid w:val="00115A9E"/>
    <w:rsid w:val="00133594"/>
    <w:rsid w:val="00137A32"/>
    <w:rsid w:val="0014203B"/>
    <w:rsid w:val="00171BE0"/>
    <w:rsid w:val="00172494"/>
    <w:rsid w:val="001731B0"/>
    <w:rsid w:val="001744EB"/>
    <w:rsid w:val="00180476"/>
    <w:rsid w:val="00180D2F"/>
    <w:rsid w:val="001A354B"/>
    <w:rsid w:val="001A7F09"/>
    <w:rsid w:val="001B074A"/>
    <w:rsid w:val="001B243F"/>
    <w:rsid w:val="001B6C92"/>
    <w:rsid w:val="001F26FD"/>
    <w:rsid w:val="001F55F1"/>
    <w:rsid w:val="00202B3E"/>
    <w:rsid w:val="0021189B"/>
    <w:rsid w:val="00217707"/>
    <w:rsid w:val="00225E1C"/>
    <w:rsid w:val="002318B8"/>
    <w:rsid w:val="002508F2"/>
    <w:rsid w:val="00250BA5"/>
    <w:rsid w:val="00252645"/>
    <w:rsid w:val="0028207B"/>
    <w:rsid w:val="002A1154"/>
    <w:rsid w:val="002C7778"/>
    <w:rsid w:val="002D1FAA"/>
    <w:rsid w:val="00310423"/>
    <w:rsid w:val="00311EC5"/>
    <w:rsid w:val="00323007"/>
    <w:rsid w:val="003421BD"/>
    <w:rsid w:val="00373796"/>
    <w:rsid w:val="003813C6"/>
    <w:rsid w:val="0038227A"/>
    <w:rsid w:val="00382D60"/>
    <w:rsid w:val="0039059A"/>
    <w:rsid w:val="00390EC4"/>
    <w:rsid w:val="003A288A"/>
    <w:rsid w:val="003D1026"/>
    <w:rsid w:val="003E2ABD"/>
    <w:rsid w:val="00401508"/>
    <w:rsid w:val="0041029F"/>
    <w:rsid w:val="00411514"/>
    <w:rsid w:val="00413342"/>
    <w:rsid w:val="004169EE"/>
    <w:rsid w:val="00431D29"/>
    <w:rsid w:val="004456EC"/>
    <w:rsid w:val="00453F16"/>
    <w:rsid w:val="00455CF3"/>
    <w:rsid w:val="0046272C"/>
    <w:rsid w:val="004656D4"/>
    <w:rsid w:val="00475288"/>
    <w:rsid w:val="00490E77"/>
    <w:rsid w:val="0049420F"/>
    <w:rsid w:val="004A0FE6"/>
    <w:rsid w:val="004A5CCC"/>
    <w:rsid w:val="004A5E10"/>
    <w:rsid w:val="004C6F50"/>
    <w:rsid w:val="004D186A"/>
    <w:rsid w:val="004D2D42"/>
    <w:rsid w:val="004E524B"/>
    <w:rsid w:val="004F1CAE"/>
    <w:rsid w:val="004F2FFD"/>
    <w:rsid w:val="004F3ACA"/>
    <w:rsid w:val="00501B43"/>
    <w:rsid w:val="00513B82"/>
    <w:rsid w:val="0051786A"/>
    <w:rsid w:val="00526D67"/>
    <w:rsid w:val="005315DC"/>
    <w:rsid w:val="0054327A"/>
    <w:rsid w:val="00545A21"/>
    <w:rsid w:val="00551BD4"/>
    <w:rsid w:val="005562B2"/>
    <w:rsid w:val="0057490A"/>
    <w:rsid w:val="00582686"/>
    <w:rsid w:val="00585F82"/>
    <w:rsid w:val="00596965"/>
    <w:rsid w:val="005A4B9C"/>
    <w:rsid w:val="005A77A1"/>
    <w:rsid w:val="005B188D"/>
    <w:rsid w:val="005B6557"/>
    <w:rsid w:val="005D4070"/>
    <w:rsid w:val="005E7463"/>
    <w:rsid w:val="005F4439"/>
    <w:rsid w:val="005F7504"/>
    <w:rsid w:val="0061471D"/>
    <w:rsid w:val="00620206"/>
    <w:rsid w:val="006328D0"/>
    <w:rsid w:val="00644E14"/>
    <w:rsid w:val="0064556E"/>
    <w:rsid w:val="006739B6"/>
    <w:rsid w:val="006814A6"/>
    <w:rsid w:val="006A2E8A"/>
    <w:rsid w:val="006B77A0"/>
    <w:rsid w:val="006D2FA9"/>
    <w:rsid w:val="006D3DB9"/>
    <w:rsid w:val="006E4A46"/>
    <w:rsid w:val="006E5D7F"/>
    <w:rsid w:val="006E65AD"/>
    <w:rsid w:val="006F264F"/>
    <w:rsid w:val="006F28C9"/>
    <w:rsid w:val="006F78BB"/>
    <w:rsid w:val="0070305E"/>
    <w:rsid w:val="0070737C"/>
    <w:rsid w:val="0070769D"/>
    <w:rsid w:val="00716FC9"/>
    <w:rsid w:val="00720AB2"/>
    <w:rsid w:val="00720DD1"/>
    <w:rsid w:val="00722089"/>
    <w:rsid w:val="0073310C"/>
    <w:rsid w:val="007373AD"/>
    <w:rsid w:val="0075025E"/>
    <w:rsid w:val="00750EAE"/>
    <w:rsid w:val="00757BC0"/>
    <w:rsid w:val="00760B34"/>
    <w:rsid w:val="007655B0"/>
    <w:rsid w:val="00793767"/>
    <w:rsid w:val="007A08BF"/>
    <w:rsid w:val="007A122C"/>
    <w:rsid w:val="007A55CD"/>
    <w:rsid w:val="007D1474"/>
    <w:rsid w:val="007D42E2"/>
    <w:rsid w:val="007D4A96"/>
    <w:rsid w:val="007E3196"/>
    <w:rsid w:val="007E5936"/>
    <w:rsid w:val="007F4023"/>
    <w:rsid w:val="008057AD"/>
    <w:rsid w:val="008105FC"/>
    <w:rsid w:val="00830996"/>
    <w:rsid w:val="008472D2"/>
    <w:rsid w:val="00855E4C"/>
    <w:rsid w:val="0085769C"/>
    <w:rsid w:val="00865193"/>
    <w:rsid w:val="00873532"/>
    <w:rsid w:val="00882C6E"/>
    <w:rsid w:val="008B094C"/>
    <w:rsid w:val="008B1E2E"/>
    <w:rsid w:val="008C4AE6"/>
    <w:rsid w:val="008E31F9"/>
    <w:rsid w:val="008E3F7D"/>
    <w:rsid w:val="008F6A00"/>
    <w:rsid w:val="009010FC"/>
    <w:rsid w:val="00904A08"/>
    <w:rsid w:val="00904EF3"/>
    <w:rsid w:val="009073BA"/>
    <w:rsid w:val="00912167"/>
    <w:rsid w:val="009146FD"/>
    <w:rsid w:val="00917E2F"/>
    <w:rsid w:val="00927473"/>
    <w:rsid w:val="009400B2"/>
    <w:rsid w:val="00944DF2"/>
    <w:rsid w:val="00946826"/>
    <w:rsid w:val="00956C15"/>
    <w:rsid w:val="00965E41"/>
    <w:rsid w:val="00966B9C"/>
    <w:rsid w:val="009A3C74"/>
    <w:rsid w:val="009B61DD"/>
    <w:rsid w:val="009D269F"/>
    <w:rsid w:val="009D7AA0"/>
    <w:rsid w:val="009D7DAB"/>
    <w:rsid w:val="009E6162"/>
    <w:rsid w:val="009E6630"/>
    <w:rsid w:val="009E6E21"/>
    <w:rsid w:val="00A03186"/>
    <w:rsid w:val="00A07A1B"/>
    <w:rsid w:val="00A12459"/>
    <w:rsid w:val="00A23755"/>
    <w:rsid w:val="00A249E0"/>
    <w:rsid w:val="00A2533D"/>
    <w:rsid w:val="00A25A87"/>
    <w:rsid w:val="00A329E9"/>
    <w:rsid w:val="00A44122"/>
    <w:rsid w:val="00A564EC"/>
    <w:rsid w:val="00AA6F8D"/>
    <w:rsid w:val="00AB46C7"/>
    <w:rsid w:val="00AB5953"/>
    <w:rsid w:val="00AD1513"/>
    <w:rsid w:val="00AE073B"/>
    <w:rsid w:val="00AE201C"/>
    <w:rsid w:val="00AF0E30"/>
    <w:rsid w:val="00B154AA"/>
    <w:rsid w:val="00B21E4F"/>
    <w:rsid w:val="00B21FF4"/>
    <w:rsid w:val="00B31408"/>
    <w:rsid w:val="00B35004"/>
    <w:rsid w:val="00B55405"/>
    <w:rsid w:val="00B55946"/>
    <w:rsid w:val="00B67438"/>
    <w:rsid w:val="00B70C2B"/>
    <w:rsid w:val="00B8135B"/>
    <w:rsid w:val="00B964E6"/>
    <w:rsid w:val="00BC48E5"/>
    <w:rsid w:val="00BC499B"/>
    <w:rsid w:val="00BC577B"/>
    <w:rsid w:val="00BD66B0"/>
    <w:rsid w:val="00BE0E26"/>
    <w:rsid w:val="00BF19E8"/>
    <w:rsid w:val="00C21893"/>
    <w:rsid w:val="00C33656"/>
    <w:rsid w:val="00C43D7C"/>
    <w:rsid w:val="00C45826"/>
    <w:rsid w:val="00C53289"/>
    <w:rsid w:val="00C5637F"/>
    <w:rsid w:val="00C73F44"/>
    <w:rsid w:val="00C948A6"/>
    <w:rsid w:val="00C9519F"/>
    <w:rsid w:val="00C954C2"/>
    <w:rsid w:val="00CB45BC"/>
    <w:rsid w:val="00CC5523"/>
    <w:rsid w:val="00CD2A60"/>
    <w:rsid w:val="00CF0CB1"/>
    <w:rsid w:val="00D008E0"/>
    <w:rsid w:val="00D05536"/>
    <w:rsid w:val="00D06B1A"/>
    <w:rsid w:val="00D156DF"/>
    <w:rsid w:val="00D26602"/>
    <w:rsid w:val="00D276F9"/>
    <w:rsid w:val="00D31584"/>
    <w:rsid w:val="00D47792"/>
    <w:rsid w:val="00D54E02"/>
    <w:rsid w:val="00D6275E"/>
    <w:rsid w:val="00D713FE"/>
    <w:rsid w:val="00D7189F"/>
    <w:rsid w:val="00D736A7"/>
    <w:rsid w:val="00D74B6A"/>
    <w:rsid w:val="00D81716"/>
    <w:rsid w:val="00D81E31"/>
    <w:rsid w:val="00D85340"/>
    <w:rsid w:val="00DA0B17"/>
    <w:rsid w:val="00DA56C5"/>
    <w:rsid w:val="00DA5E70"/>
    <w:rsid w:val="00DA6D20"/>
    <w:rsid w:val="00DB5A22"/>
    <w:rsid w:val="00DC2AF0"/>
    <w:rsid w:val="00DC42B8"/>
    <w:rsid w:val="00DD03AB"/>
    <w:rsid w:val="00DD43FB"/>
    <w:rsid w:val="00DD768E"/>
    <w:rsid w:val="00DE6CB2"/>
    <w:rsid w:val="00DE7F71"/>
    <w:rsid w:val="00DF15B7"/>
    <w:rsid w:val="00DF2B35"/>
    <w:rsid w:val="00E3720A"/>
    <w:rsid w:val="00E41BD3"/>
    <w:rsid w:val="00E611F9"/>
    <w:rsid w:val="00E614DA"/>
    <w:rsid w:val="00E7597C"/>
    <w:rsid w:val="00E82858"/>
    <w:rsid w:val="00E832DF"/>
    <w:rsid w:val="00E95DFD"/>
    <w:rsid w:val="00EA057D"/>
    <w:rsid w:val="00EB1D11"/>
    <w:rsid w:val="00EB4635"/>
    <w:rsid w:val="00EC3D8F"/>
    <w:rsid w:val="00ED04F1"/>
    <w:rsid w:val="00ED246A"/>
    <w:rsid w:val="00ED4129"/>
    <w:rsid w:val="00EE077E"/>
    <w:rsid w:val="00EF2CFA"/>
    <w:rsid w:val="00F008DF"/>
    <w:rsid w:val="00F05BAC"/>
    <w:rsid w:val="00F06636"/>
    <w:rsid w:val="00F24044"/>
    <w:rsid w:val="00F329BD"/>
    <w:rsid w:val="00F32D65"/>
    <w:rsid w:val="00F40626"/>
    <w:rsid w:val="00F4566E"/>
    <w:rsid w:val="00F475A9"/>
    <w:rsid w:val="00F50F2F"/>
    <w:rsid w:val="00F53EF1"/>
    <w:rsid w:val="00F7064E"/>
    <w:rsid w:val="00F708E9"/>
    <w:rsid w:val="00F90419"/>
    <w:rsid w:val="00F90FAD"/>
    <w:rsid w:val="00FA5011"/>
    <w:rsid w:val="00FB7867"/>
    <w:rsid w:val="00FC17C6"/>
    <w:rsid w:val="00FE0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26F71"/>
  <w15:docId w15:val="{B5DAA420-C3C4-4C6A-B2D3-92F4C8CA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E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E41"/>
    <w:rPr>
      <w:rFonts w:ascii="Tahoma" w:hAnsi="Tahoma" w:cs="Tahoma"/>
      <w:sz w:val="16"/>
      <w:szCs w:val="16"/>
    </w:rPr>
  </w:style>
  <w:style w:type="character" w:customStyle="1" w:styleId="BalloonTextChar">
    <w:name w:val="Balloon Text Char"/>
    <w:basedOn w:val="DefaultParagraphFont"/>
    <w:link w:val="BalloonText"/>
    <w:uiPriority w:val="99"/>
    <w:semiHidden/>
    <w:rsid w:val="00965E41"/>
    <w:rPr>
      <w:rFonts w:ascii="Tahoma" w:eastAsia="Times New Roman" w:hAnsi="Tahoma" w:cs="Tahoma"/>
      <w:sz w:val="16"/>
      <w:szCs w:val="16"/>
    </w:rPr>
  </w:style>
  <w:style w:type="paragraph" w:styleId="Header">
    <w:name w:val="header"/>
    <w:basedOn w:val="Normal"/>
    <w:link w:val="HeaderChar"/>
    <w:uiPriority w:val="99"/>
    <w:unhideWhenUsed/>
    <w:rsid w:val="000C470D"/>
    <w:pPr>
      <w:tabs>
        <w:tab w:val="center" w:pos="4680"/>
        <w:tab w:val="right" w:pos="9360"/>
      </w:tabs>
    </w:pPr>
  </w:style>
  <w:style w:type="character" w:customStyle="1" w:styleId="HeaderChar">
    <w:name w:val="Header Char"/>
    <w:basedOn w:val="DefaultParagraphFont"/>
    <w:link w:val="Header"/>
    <w:uiPriority w:val="99"/>
    <w:rsid w:val="000C47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470D"/>
    <w:pPr>
      <w:tabs>
        <w:tab w:val="center" w:pos="4680"/>
        <w:tab w:val="right" w:pos="9360"/>
      </w:tabs>
    </w:pPr>
  </w:style>
  <w:style w:type="character" w:customStyle="1" w:styleId="FooterChar">
    <w:name w:val="Footer Char"/>
    <w:basedOn w:val="DefaultParagraphFont"/>
    <w:link w:val="Footer"/>
    <w:uiPriority w:val="99"/>
    <w:rsid w:val="000C470D"/>
    <w:rPr>
      <w:rFonts w:ascii="Times New Roman" w:eastAsia="Times New Roman" w:hAnsi="Times New Roman" w:cs="Times New Roman"/>
      <w:sz w:val="24"/>
      <w:szCs w:val="24"/>
    </w:rPr>
  </w:style>
  <w:style w:type="character" w:customStyle="1" w:styleId="Style1Char">
    <w:name w:val="Style1 Char"/>
    <w:basedOn w:val="DefaultParagraphFont"/>
    <w:link w:val="Style1"/>
    <w:uiPriority w:val="99"/>
    <w:locked/>
    <w:rsid w:val="00DE6CB2"/>
    <w:rPr>
      <w:rFonts w:ascii="Times New Roman" w:eastAsia="Times New Roman" w:hAnsi="Times New Roman" w:cs="Times New Roman"/>
      <w:sz w:val="24"/>
      <w:szCs w:val="24"/>
    </w:rPr>
  </w:style>
  <w:style w:type="paragraph" w:customStyle="1" w:styleId="Style1">
    <w:name w:val="Style1"/>
    <w:basedOn w:val="Normal"/>
    <w:link w:val="Style1Char"/>
    <w:uiPriority w:val="99"/>
    <w:qFormat/>
    <w:rsid w:val="00DE6CB2"/>
    <w:pPr>
      <w:spacing w:before="240" w:line="360" w:lineRule="auto"/>
      <w:ind w:firstLine="360"/>
      <w:contextualSpacing/>
      <w:jc w:val="both"/>
    </w:pPr>
  </w:style>
  <w:style w:type="character" w:customStyle="1" w:styleId="singlespacedcapsChar">
    <w:name w:val="single_spaced_caps Char"/>
    <w:basedOn w:val="DefaultParagraphFont"/>
    <w:link w:val="singlespacedcaps"/>
    <w:semiHidden/>
    <w:locked/>
    <w:rsid w:val="00411514"/>
    <w:rPr>
      <w:rFonts w:ascii="Times New Roman" w:eastAsia="Times New Roman" w:hAnsi="Times New Roman" w:cs="Times New Roman"/>
      <w:caps/>
      <w:sz w:val="24"/>
      <w:szCs w:val="24"/>
    </w:rPr>
  </w:style>
  <w:style w:type="paragraph" w:customStyle="1" w:styleId="singlespacedcaps">
    <w:name w:val="single_spaced_caps"/>
    <w:basedOn w:val="Normal"/>
    <w:link w:val="singlespacedcapsChar"/>
    <w:autoRedefine/>
    <w:semiHidden/>
    <w:qFormat/>
    <w:rsid w:val="00411514"/>
    <w:pPr>
      <w:jc w:val="center"/>
    </w:pPr>
    <w:rPr>
      <w:caps/>
    </w:rPr>
  </w:style>
  <w:style w:type="character" w:customStyle="1" w:styleId="authornameChar">
    <w:name w:val="author_name Char"/>
    <w:basedOn w:val="singlespacedcapsChar"/>
    <w:link w:val="authorname"/>
    <w:semiHidden/>
    <w:locked/>
    <w:rsid w:val="00411514"/>
    <w:rPr>
      <w:rFonts w:ascii="Times New Roman" w:eastAsia="Times New Roman" w:hAnsi="Times New Roman" w:cs="Times New Roman"/>
      <w:caps/>
      <w:sz w:val="24"/>
      <w:szCs w:val="24"/>
    </w:rPr>
  </w:style>
  <w:style w:type="paragraph" w:customStyle="1" w:styleId="authorname">
    <w:name w:val="author_name"/>
    <w:basedOn w:val="singlespacedcaps"/>
    <w:next w:val="Normal"/>
    <w:link w:val="authornameChar"/>
    <w:semiHidden/>
    <w:rsid w:val="00411514"/>
  </w:style>
  <w:style w:type="paragraph" w:customStyle="1" w:styleId="nospacecentered">
    <w:name w:val="no_space_centered"/>
    <w:basedOn w:val="Normal"/>
    <w:semiHidden/>
    <w:rsid w:val="00411514"/>
    <w:pPr>
      <w:jc w:val="center"/>
    </w:pPr>
  </w:style>
  <w:style w:type="paragraph" w:styleId="PlainText">
    <w:name w:val="Plain Text"/>
    <w:basedOn w:val="Normal"/>
    <w:link w:val="PlainTextChar"/>
    <w:uiPriority w:val="99"/>
    <w:unhideWhenUsed/>
    <w:rsid w:val="009146FD"/>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146FD"/>
    <w:rPr>
      <w:rFonts w:ascii="Calibri" w:hAnsi="Calibri" w:cs="Consolas"/>
      <w:szCs w:val="21"/>
    </w:rPr>
  </w:style>
  <w:style w:type="paragraph" w:customStyle="1" w:styleId="Default">
    <w:name w:val="Default"/>
    <w:rsid w:val="0064556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B1D11"/>
    <w:rPr>
      <w:sz w:val="16"/>
      <w:szCs w:val="16"/>
    </w:rPr>
  </w:style>
  <w:style w:type="paragraph" w:styleId="CommentText">
    <w:name w:val="annotation text"/>
    <w:basedOn w:val="Normal"/>
    <w:link w:val="CommentTextChar"/>
    <w:uiPriority w:val="99"/>
    <w:semiHidden/>
    <w:unhideWhenUsed/>
    <w:rsid w:val="00EB1D11"/>
    <w:rPr>
      <w:sz w:val="20"/>
      <w:szCs w:val="20"/>
    </w:rPr>
  </w:style>
  <w:style w:type="character" w:customStyle="1" w:styleId="CommentTextChar">
    <w:name w:val="Comment Text Char"/>
    <w:basedOn w:val="DefaultParagraphFont"/>
    <w:link w:val="CommentText"/>
    <w:uiPriority w:val="99"/>
    <w:semiHidden/>
    <w:rsid w:val="00EB1D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1D11"/>
    <w:rPr>
      <w:b/>
      <w:bCs/>
    </w:rPr>
  </w:style>
  <w:style w:type="character" w:customStyle="1" w:styleId="CommentSubjectChar">
    <w:name w:val="Comment Subject Char"/>
    <w:basedOn w:val="CommentTextChar"/>
    <w:link w:val="CommentSubject"/>
    <w:uiPriority w:val="99"/>
    <w:semiHidden/>
    <w:rsid w:val="00EB1D1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D03AB"/>
  </w:style>
  <w:style w:type="character" w:styleId="Hyperlink">
    <w:name w:val="Hyperlink"/>
    <w:basedOn w:val="DefaultParagraphFont"/>
    <w:uiPriority w:val="99"/>
    <w:unhideWhenUsed/>
    <w:rsid w:val="00DD03AB"/>
    <w:rPr>
      <w:color w:val="0000FF" w:themeColor="hyperlink"/>
      <w:u w:val="single"/>
    </w:rPr>
  </w:style>
  <w:style w:type="paragraph" w:styleId="Revision">
    <w:name w:val="Revision"/>
    <w:hidden/>
    <w:uiPriority w:val="99"/>
    <w:semiHidden/>
    <w:rsid w:val="008E3F7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401111">
      <w:bodyDiv w:val="1"/>
      <w:marLeft w:val="0"/>
      <w:marRight w:val="0"/>
      <w:marTop w:val="0"/>
      <w:marBottom w:val="0"/>
      <w:divBdr>
        <w:top w:val="none" w:sz="0" w:space="0" w:color="auto"/>
        <w:left w:val="none" w:sz="0" w:space="0" w:color="auto"/>
        <w:bottom w:val="none" w:sz="0" w:space="0" w:color="auto"/>
        <w:right w:val="none" w:sz="0" w:space="0" w:color="auto"/>
      </w:divBdr>
    </w:div>
    <w:div w:id="393163696">
      <w:bodyDiv w:val="1"/>
      <w:marLeft w:val="0"/>
      <w:marRight w:val="0"/>
      <w:marTop w:val="0"/>
      <w:marBottom w:val="0"/>
      <w:divBdr>
        <w:top w:val="none" w:sz="0" w:space="0" w:color="auto"/>
        <w:left w:val="none" w:sz="0" w:space="0" w:color="auto"/>
        <w:bottom w:val="none" w:sz="0" w:space="0" w:color="auto"/>
        <w:right w:val="none" w:sz="0" w:space="0" w:color="auto"/>
      </w:divBdr>
    </w:div>
    <w:div w:id="717051363">
      <w:bodyDiv w:val="1"/>
      <w:marLeft w:val="0"/>
      <w:marRight w:val="0"/>
      <w:marTop w:val="0"/>
      <w:marBottom w:val="0"/>
      <w:divBdr>
        <w:top w:val="none" w:sz="0" w:space="0" w:color="auto"/>
        <w:left w:val="none" w:sz="0" w:space="0" w:color="auto"/>
        <w:bottom w:val="none" w:sz="0" w:space="0" w:color="auto"/>
        <w:right w:val="none" w:sz="0" w:space="0" w:color="auto"/>
      </w:divBdr>
      <w:divsChild>
        <w:div w:id="1391347044">
          <w:marLeft w:val="0"/>
          <w:marRight w:val="0"/>
          <w:marTop w:val="0"/>
          <w:marBottom w:val="0"/>
          <w:divBdr>
            <w:top w:val="single" w:sz="2" w:space="0" w:color="E3E3E3"/>
            <w:left w:val="single" w:sz="2" w:space="0" w:color="E3E3E3"/>
            <w:bottom w:val="single" w:sz="2" w:space="0" w:color="E3E3E3"/>
            <w:right w:val="single" w:sz="2" w:space="0" w:color="E3E3E3"/>
          </w:divBdr>
          <w:divsChild>
            <w:div w:id="1865361309">
              <w:marLeft w:val="0"/>
              <w:marRight w:val="0"/>
              <w:marTop w:val="0"/>
              <w:marBottom w:val="0"/>
              <w:divBdr>
                <w:top w:val="single" w:sz="2" w:space="0" w:color="E3E3E3"/>
                <w:left w:val="single" w:sz="2" w:space="0" w:color="E3E3E3"/>
                <w:bottom w:val="single" w:sz="2" w:space="0" w:color="E3E3E3"/>
                <w:right w:val="single" w:sz="2" w:space="0" w:color="E3E3E3"/>
              </w:divBdr>
              <w:divsChild>
                <w:div w:id="136536671">
                  <w:marLeft w:val="0"/>
                  <w:marRight w:val="0"/>
                  <w:marTop w:val="0"/>
                  <w:marBottom w:val="0"/>
                  <w:divBdr>
                    <w:top w:val="single" w:sz="2" w:space="0" w:color="E3E3E3"/>
                    <w:left w:val="single" w:sz="2" w:space="0" w:color="E3E3E3"/>
                    <w:bottom w:val="single" w:sz="2" w:space="0" w:color="E3E3E3"/>
                    <w:right w:val="single" w:sz="2" w:space="0" w:color="E3E3E3"/>
                  </w:divBdr>
                  <w:divsChild>
                    <w:div w:id="977150084">
                      <w:marLeft w:val="0"/>
                      <w:marRight w:val="0"/>
                      <w:marTop w:val="0"/>
                      <w:marBottom w:val="0"/>
                      <w:divBdr>
                        <w:top w:val="single" w:sz="2" w:space="0" w:color="E3E3E3"/>
                        <w:left w:val="single" w:sz="2" w:space="0" w:color="E3E3E3"/>
                        <w:bottom w:val="single" w:sz="2" w:space="0" w:color="E3E3E3"/>
                        <w:right w:val="single" w:sz="2" w:space="0" w:color="E3E3E3"/>
                      </w:divBdr>
                      <w:divsChild>
                        <w:div w:id="1879320210">
                          <w:marLeft w:val="0"/>
                          <w:marRight w:val="0"/>
                          <w:marTop w:val="0"/>
                          <w:marBottom w:val="0"/>
                          <w:divBdr>
                            <w:top w:val="single" w:sz="2" w:space="0" w:color="E3E3E3"/>
                            <w:left w:val="single" w:sz="2" w:space="0" w:color="E3E3E3"/>
                            <w:bottom w:val="single" w:sz="2" w:space="0" w:color="E3E3E3"/>
                            <w:right w:val="single" w:sz="2" w:space="0" w:color="E3E3E3"/>
                          </w:divBdr>
                          <w:divsChild>
                            <w:div w:id="2015915058">
                              <w:marLeft w:val="0"/>
                              <w:marRight w:val="0"/>
                              <w:marTop w:val="100"/>
                              <w:marBottom w:val="100"/>
                              <w:divBdr>
                                <w:top w:val="single" w:sz="2" w:space="0" w:color="E3E3E3"/>
                                <w:left w:val="single" w:sz="2" w:space="0" w:color="E3E3E3"/>
                                <w:bottom w:val="single" w:sz="2" w:space="0" w:color="E3E3E3"/>
                                <w:right w:val="single" w:sz="2" w:space="0" w:color="E3E3E3"/>
                              </w:divBdr>
                              <w:divsChild>
                                <w:div w:id="1907691294">
                                  <w:marLeft w:val="0"/>
                                  <w:marRight w:val="0"/>
                                  <w:marTop w:val="0"/>
                                  <w:marBottom w:val="0"/>
                                  <w:divBdr>
                                    <w:top w:val="single" w:sz="2" w:space="0" w:color="E3E3E3"/>
                                    <w:left w:val="single" w:sz="2" w:space="0" w:color="E3E3E3"/>
                                    <w:bottom w:val="single" w:sz="2" w:space="0" w:color="E3E3E3"/>
                                    <w:right w:val="single" w:sz="2" w:space="0" w:color="E3E3E3"/>
                                  </w:divBdr>
                                  <w:divsChild>
                                    <w:div w:id="389232023">
                                      <w:marLeft w:val="0"/>
                                      <w:marRight w:val="0"/>
                                      <w:marTop w:val="0"/>
                                      <w:marBottom w:val="0"/>
                                      <w:divBdr>
                                        <w:top w:val="single" w:sz="2" w:space="0" w:color="E3E3E3"/>
                                        <w:left w:val="single" w:sz="2" w:space="0" w:color="E3E3E3"/>
                                        <w:bottom w:val="single" w:sz="2" w:space="0" w:color="E3E3E3"/>
                                        <w:right w:val="single" w:sz="2" w:space="0" w:color="E3E3E3"/>
                                      </w:divBdr>
                                      <w:divsChild>
                                        <w:div w:id="84309311">
                                          <w:marLeft w:val="0"/>
                                          <w:marRight w:val="0"/>
                                          <w:marTop w:val="0"/>
                                          <w:marBottom w:val="0"/>
                                          <w:divBdr>
                                            <w:top w:val="single" w:sz="2" w:space="0" w:color="E3E3E3"/>
                                            <w:left w:val="single" w:sz="2" w:space="0" w:color="E3E3E3"/>
                                            <w:bottom w:val="single" w:sz="2" w:space="0" w:color="E3E3E3"/>
                                            <w:right w:val="single" w:sz="2" w:space="0" w:color="E3E3E3"/>
                                          </w:divBdr>
                                          <w:divsChild>
                                            <w:div w:id="1963998015">
                                              <w:marLeft w:val="0"/>
                                              <w:marRight w:val="0"/>
                                              <w:marTop w:val="0"/>
                                              <w:marBottom w:val="0"/>
                                              <w:divBdr>
                                                <w:top w:val="single" w:sz="2" w:space="0" w:color="E3E3E3"/>
                                                <w:left w:val="single" w:sz="2" w:space="0" w:color="E3E3E3"/>
                                                <w:bottom w:val="single" w:sz="2" w:space="0" w:color="E3E3E3"/>
                                                <w:right w:val="single" w:sz="2" w:space="0" w:color="E3E3E3"/>
                                              </w:divBdr>
                                              <w:divsChild>
                                                <w:div w:id="1383754189">
                                                  <w:marLeft w:val="0"/>
                                                  <w:marRight w:val="0"/>
                                                  <w:marTop w:val="0"/>
                                                  <w:marBottom w:val="0"/>
                                                  <w:divBdr>
                                                    <w:top w:val="single" w:sz="2" w:space="0" w:color="E3E3E3"/>
                                                    <w:left w:val="single" w:sz="2" w:space="0" w:color="E3E3E3"/>
                                                    <w:bottom w:val="single" w:sz="2" w:space="0" w:color="E3E3E3"/>
                                                    <w:right w:val="single" w:sz="2" w:space="0" w:color="E3E3E3"/>
                                                  </w:divBdr>
                                                  <w:divsChild>
                                                    <w:div w:id="15827609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5075227">
          <w:marLeft w:val="0"/>
          <w:marRight w:val="0"/>
          <w:marTop w:val="0"/>
          <w:marBottom w:val="0"/>
          <w:divBdr>
            <w:top w:val="none" w:sz="0" w:space="0" w:color="auto"/>
            <w:left w:val="none" w:sz="0" w:space="0" w:color="auto"/>
            <w:bottom w:val="none" w:sz="0" w:space="0" w:color="auto"/>
            <w:right w:val="none" w:sz="0" w:space="0" w:color="auto"/>
          </w:divBdr>
          <w:divsChild>
            <w:div w:id="1497768816">
              <w:marLeft w:val="0"/>
              <w:marRight w:val="0"/>
              <w:marTop w:val="0"/>
              <w:marBottom w:val="0"/>
              <w:divBdr>
                <w:top w:val="single" w:sz="2" w:space="0" w:color="E3E3E3"/>
                <w:left w:val="single" w:sz="2" w:space="0" w:color="E3E3E3"/>
                <w:bottom w:val="single" w:sz="2" w:space="0" w:color="E3E3E3"/>
                <w:right w:val="single" w:sz="2" w:space="0" w:color="E3E3E3"/>
              </w:divBdr>
              <w:divsChild>
                <w:div w:id="9025267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39138486">
      <w:bodyDiv w:val="1"/>
      <w:marLeft w:val="0"/>
      <w:marRight w:val="0"/>
      <w:marTop w:val="0"/>
      <w:marBottom w:val="0"/>
      <w:divBdr>
        <w:top w:val="none" w:sz="0" w:space="0" w:color="auto"/>
        <w:left w:val="none" w:sz="0" w:space="0" w:color="auto"/>
        <w:bottom w:val="none" w:sz="0" w:space="0" w:color="auto"/>
        <w:right w:val="none" w:sz="0" w:space="0" w:color="auto"/>
      </w:divBdr>
    </w:div>
    <w:div w:id="786123765">
      <w:bodyDiv w:val="1"/>
      <w:marLeft w:val="0"/>
      <w:marRight w:val="0"/>
      <w:marTop w:val="0"/>
      <w:marBottom w:val="0"/>
      <w:divBdr>
        <w:top w:val="none" w:sz="0" w:space="0" w:color="auto"/>
        <w:left w:val="none" w:sz="0" w:space="0" w:color="auto"/>
        <w:bottom w:val="none" w:sz="0" w:space="0" w:color="auto"/>
        <w:right w:val="none" w:sz="0" w:space="0" w:color="auto"/>
      </w:divBdr>
    </w:div>
    <w:div w:id="815028472">
      <w:bodyDiv w:val="1"/>
      <w:marLeft w:val="0"/>
      <w:marRight w:val="0"/>
      <w:marTop w:val="0"/>
      <w:marBottom w:val="0"/>
      <w:divBdr>
        <w:top w:val="none" w:sz="0" w:space="0" w:color="auto"/>
        <w:left w:val="none" w:sz="0" w:space="0" w:color="auto"/>
        <w:bottom w:val="none" w:sz="0" w:space="0" w:color="auto"/>
        <w:right w:val="none" w:sz="0" w:space="0" w:color="auto"/>
      </w:divBdr>
      <w:divsChild>
        <w:div w:id="1161700307">
          <w:marLeft w:val="0"/>
          <w:marRight w:val="0"/>
          <w:marTop w:val="0"/>
          <w:marBottom w:val="0"/>
          <w:divBdr>
            <w:top w:val="single" w:sz="2" w:space="0" w:color="E3E3E3"/>
            <w:left w:val="single" w:sz="2" w:space="0" w:color="E3E3E3"/>
            <w:bottom w:val="single" w:sz="2" w:space="0" w:color="E3E3E3"/>
            <w:right w:val="single" w:sz="2" w:space="0" w:color="E3E3E3"/>
          </w:divBdr>
          <w:divsChild>
            <w:div w:id="431978356">
              <w:marLeft w:val="0"/>
              <w:marRight w:val="0"/>
              <w:marTop w:val="0"/>
              <w:marBottom w:val="0"/>
              <w:divBdr>
                <w:top w:val="single" w:sz="2" w:space="0" w:color="E3E3E3"/>
                <w:left w:val="single" w:sz="2" w:space="0" w:color="E3E3E3"/>
                <w:bottom w:val="single" w:sz="2" w:space="0" w:color="E3E3E3"/>
                <w:right w:val="single" w:sz="2" w:space="0" w:color="E3E3E3"/>
              </w:divBdr>
              <w:divsChild>
                <w:div w:id="908540339">
                  <w:marLeft w:val="0"/>
                  <w:marRight w:val="0"/>
                  <w:marTop w:val="0"/>
                  <w:marBottom w:val="0"/>
                  <w:divBdr>
                    <w:top w:val="single" w:sz="2" w:space="0" w:color="E3E3E3"/>
                    <w:left w:val="single" w:sz="2" w:space="0" w:color="E3E3E3"/>
                    <w:bottom w:val="single" w:sz="2" w:space="0" w:color="E3E3E3"/>
                    <w:right w:val="single" w:sz="2" w:space="0" w:color="E3E3E3"/>
                  </w:divBdr>
                  <w:divsChild>
                    <w:div w:id="672075508">
                      <w:marLeft w:val="0"/>
                      <w:marRight w:val="0"/>
                      <w:marTop w:val="0"/>
                      <w:marBottom w:val="0"/>
                      <w:divBdr>
                        <w:top w:val="single" w:sz="2" w:space="0" w:color="E3E3E3"/>
                        <w:left w:val="single" w:sz="2" w:space="0" w:color="E3E3E3"/>
                        <w:bottom w:val="single" w:sz="2" w:space="0" w:color="E3E3E3"/>
                        <w:right w:val="single" w:sz="2" w:space="0" w:color="E3E3E3"/>
                      </w:divBdr>
                      <w:divsChild>
                        <w:div w:id="1533496850">
                          <w:marLeft w:val="0"/>
                          <w:marRight w:val="0"/>
                          <w:marTop w:val="0"/>
                          <w:marBottom w:val="0"/>
                          <w:divBdr>
                            <w:top w:val="single" w:sz="2" w:space="0" w:color="E3E3E3"/>
                            <w:left w:val="single" w:sz="2" w:space="0" w:color="E3E3E3"/>
                            <w:bottom w:val="single" w:sz="2" w:space="0" w:color="E3E3E3"/>
                            <w:right w:val="single" w:sz="2" w:space="0" w:color="E3E3E3"/>
                          </w:divBdr>
                          <w:divsChild>
                            <w:div w:id="1306082424">
                              <w:marLeft w:val="0"/>
                              <w:marRight w:val="0"/>
                              <w:marTop w:val="100"/>
                              <w:marBottom w:val="100"/>
                              <w:divBdr>
                                <w:top w:val="single" w:sz="2" w:space="0" w:color="E3E3E3"/>
                                <w:left w:val="single" w:sz="2" w:space="0" w:color="E3E3E3"/>
                                <w:bottom w:val="single" w:sz="2" w:space="0" w:color="E3E3E3"/>
                                <w:right w:val="single" w:sz="2" w:space="0" w:color="E3E3E3"/>
                              </w:divBdr>
                              <w:divsChild>
                                <w:div w:id="1541161830">
                                  <w:marLeft w:val="0"/>
                                  <w:marRight w:val="0"/>
                                  <w:marTop w:val="0"/>
                                  <w:marBottom w:val="0"/>
                                  <w:divBdr>
                                    <w:top w:val="single" w:sz="2" w:space="0" w:color="E3E3E3"/>
                                    <w:left w:val="single" w:sz="2" w:space="0" w:color="E3E3E3"/>
                                    <w:bottom w:val="single" w:sz="2" w:space="0" w:color="E3E3E3"/>
                                    <w:right w:val="single" w:sz="2" w:space="0" w:color="E3E3E3"/>
                                  </w:divBdr>
                                  <w:divsChild>
                                    <w:div w:id="1110198870">
                                      <w:marLeft w:val="0"/>
                                      <w:marRight w:val="0"/>
                                      <w:marTop w:val="0"/>
                                      <w:marBottom w:val="0"/>
                                      <w:divBdr>
                                        <w:top w:val="single" w:sz="2" w:space="0" w:color="E3E3E3"/>
                                        <w:left w:val="single" w:sz="2" w:space="0" w:color="E3E3E3"/>
                                        <w:bottom w:val="single" w:sz="2" w:space="0" w:color="E3E3E3"/>
                                        <w:right w:val="single" w:sz="2" w:space="0" w:color="E3E3E3"/>
                                      </w:divBdr>
                                      <w:divsChild>
                                        <w:div w:id="283998468">
                                          <w:marLeft w:val="0"/>
                                          <w:marRight w:val="0"/>
                                          <w:marTop w:val="0"/>
                                          <w:marBottom w:val="0"/>
                                          <w:divBdr>
                                            <w:top w:val="single" w:sz="2" w:space="0" w:color="E3E3E3"/>
                                            <w:left w:val="single" w:sz="2" w:space="0" w:color="E3E3E3"/>
                                            <w:bottom w:val="single" w:sz="2" w:space="0" w:color="E3E3E3"/>
                                            <w:right w:val="single" w:sz="2" w:space="0" w:color="E3E3E3"/>
                                          </w:divBdr>
                                          <w:divsChild>
                                            <w:div w:id="1056854172">
                                              <w:marLeft w:val="0"/>
                                              <w:marRight w:val="0"/>
                                              <w:marTop w:val="0"/>
                                              <w:marBottom w:val="0"/>
                                              <w:divBdr>
                                                <w:top w:val="single" w:sz="2" w:space="0" w:color="E3E3E3"/>
                                                <w:left w:val="single" w:sz="2" w:space="0" w:color="E3E3E3"/>
                                                <w:bottom w:val="single" w:sz="2" w:space="0" w:color="E3E3E3"/>
                                                <w:right w:val="single" w:sz="2" w:space="0" w:color="E3E3E3"/>
                                              </w:divBdr>
                                              <w:divsChild>
                                                <w:div w:id="2001734144">
                                                  <w:marLeft w:val="0"/>
                                                  <w:marRight w:val="0"/>
                                                  <w:marTop w:val="0"/>
                                                  <w:marBottom w:val="0"/>
                                                  <w:divBdr>
                                                    <w:top w:val="single" w:sz="2" w:space="0" w:color="E3E3E3"/>
                                                    <w:left w:val="single" w:sz="2" w:space="0" w:color="E3E3E3"/>
                                                    <w:bottom w:val="single" w:sz="2" w:space="0" w:color="E3E3E3"/>
                                                    <w:right w:val="single" w:sz="2" w:space="0" w:color="E3E3E3"/>
                                                  </w:divBdr>
                                                  <w:divsChild>
                                                    <w:div w:id="2752141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83362225">
          <w:marLeft w:val="0"/>
          <w:marRight w:val="0"/>
          <w:marTop w:val="0"/>
          <w:marBottom w:val="0"/>
          <w:divBdr>
            <w:top w:val="none" w:sz="0" w:space="0" w:color="auto"/>
            <w:left w:val="none" w:sz="0" w:space="0" w:color="auto"/>
            <w:bottom w:val="none" w:sz="0" w:space="0" w:color="auto"/>
            <w:right w:val="none" w:sz="0" w:space="0" w:color="auto"/>
          </w:divBdr>
          <w:divsChild>
            <w:div w:id="689379709">
              <w:marLeft w:val="0"/>
              <w:marRight w:val="0"/>
              <w:marTop w:val="0"/>
              <w:marBottom w:val="0"/>
              <w:divBdr>
                <w:top w:val="single" w:sz="2" w:space="0" w:color="E3E3E3"/>
                <w:left w:val="single" w:sz="2" w:space="0" w:color="E3E3E3"/>
                <w:bottom w:val="single" w:sz="2" w:space="0" w:color="E3E3E3"/>
                <w:right w:val="single" w:sz="2" w:space="0" w:color="E3E3E3"/>
              </w:divBdr>
              <w:divsChild>
                <w:div w:id="18275456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43083772">
      <w:bodyDiv w:val="1"/>
      <w:marLeft w:val="0"/>
      <w:marRight w:val="0"/>
      <w:marTop w:val="0"/>
      <w:marBottom w:val="0"/>
      <w:divBdr>
        <w:top w:val="none" w:sz="0" w:space="0" w:color="auto"/>
        <w:left w:val="none" w:sz="0" w:space="0" w:color="auto"/>
        <w:bottom w:val="none" w:sz="0" w:space="0" w:color="auto"/>
        <w:right w:val="none" w:sz="0" w:space="0" w:color="auto"/>
      </w:divBdr>
    </w:div>
    <w:div w:id="1267688767">
      <w:bodyDiv w:val="1"/>
      <w:marLeft w:val="0"/>
      <w:marRight w:val="0"/>
      <w:marTop w:val="0"/>
      <w:marBottom w:val="0"/>
      <w:divBdr>
        <w:top w:val="none" w:sz="0" w:space="0" w:color="auto"/>
        <w:left w:val="none" w:sz="0" w:space="0" w:color="auto"/>
        <w:bottom w:val="none" w:sz="0" w:space="0" w:color="auto"/>
        <w:right w:val="none" w:sz="0" w:space="0" w:color="auto"/>
      </w:divBdr>
    </w:div>
    <w:div w:id="1436515176">
      <w:bodyDiv w:val="1"/>
      <w:marLeft w:val="0"/>
      <w:marRight w:val="0"/>
      <w:marTop w:val="0"/>
      <w:marBottom w:val="0"/>
      <w:divBdr>
        <w:top w:val="none" w:sz="0" w:space="0" w:color="auto"/>
        <w:left w:val="none" w:sz="0" w:space="0" w:color="auto"/>
        <w:bottom w:val="none" w:sz="0" w:space="0" w:color="auto"/>
        <w:right w:val="none" w:sz="0" w:space="0" w:color="auto"/>
      </w:divBdr>
      <w:divsChild>
        <w:div w:id="272055427">
          <w:marLeft w:val="0"/>
          <w:marRight w:val="0"/>
          <w:marTop w:val="0"/>
          <w:marBottom w:val="0"/>
          <w:divBdr>
            <w:top w:val="single" w:sz="2" w:space="0" w:color="E3E3E3"/>
            <w:left w:val="single" w:sz="2" w:space="0" w:color="E3E3E3"/>
            <w:bottom w:val="single" w:sz="2" w:space="0" w:color="E3E3E3"/>
            <w:right w:val="single" w:sz="2" w:space="0" w:color="E3E3E3"/>
          </w:divBdr>
          <w:divsChild>
            <w:div w:id="360055832">
              <w:marLeft w:val="0"/>
              <w:marRight w:val="0"/>
              <w:marTop w:val="0"/>
              <w:marBottom w:val="0"/>
              <w:divBdr>
                <w:top w:val="single" w:sz="2" w:space="0" w:color="E3E3E3"/>
                <w:left w:val="single" w:sz="2" w:space="0" w:color="E3E3E3"/>
                <w:bottom w:val="single" w:sz="2" w:space="0" w:color="E3E3E3"/>
                <w:right w:val="single" w:sz="2" w:space="0" w:color="E3E3E3"/>
              </w:divBdr>
              <w:divsChild>
                <w:div w:id="1862279534">
                  <w:marLeft w:val="0"/>
                  <w:marRight w:val="0"/>
                  <w:marTop w:val="0"/>
                  <w:marBottom w:val="0"/>
                  <w:divBdr>
                    <w:top w:val="single" w:sz="2" w:space="0" w:color="E3E3E3"/>
                    <w:left w:val="single" w:sz="2" w:space="0" w:color="E3E3E3"/>
                    <w:bottom w:val="single" w:sz="2" w:space="0" w:color="E3E3E3"/>
                    <w:right w:val="single" w:sz="2" w:space="0" w:color="E3E3E3"/>
                  </w:divBdr>
                  <w:divsChild>
                    <w:div w:id="1542668772">
                      <w:marLeft w:val="0"/>
                      <w:marRight w:val="0"/>
                      <w:marTop w:val="0"/>
                      <w:marBottom w:val="0"/>
                      <w:divBdr>
                        <w:top w:val="single" w:sz="2" w:space="0" w:color="E3E3E3"/>
                        <w:left w:val="single" w:sz="2" w:space="0" w:color="E3E3E3"/>
                        <w:bottom w:val="single" w:sz="2" w:space="0" w:color="E3E3E3"/>
                        <w:right w:val="single" w:sz="2" w:space="0" w:color="E3E3E3"/>
                      </w:divBdr>
                      <w:divsChild>
                        <w:div w:id="5640255">
                          <w:marLeft w:val="0"/>
                          <w:marRight w:val="0"/>
                          <w:marTop w:val="0"/>
                          <w:marBottom w:val="0"/>
                          <w:divBdr>
                            <w:top w:val="single" w:sz="2" w:space="0" w:color="E3E3E3"/>
                            <w:left w:val="single" w:sz="2" w:space="0" w:color="E3E3E3"/>
                            <w:bottom w:val="single" w:sz="2" w:space="0" w:color="E3E3E3"/>
                            <w:right w:val="single" w:sz="2" w:space="0" w:color="E3E3E3"/>
                          </w:divBdr>
                          <w:divsChild>
                            <w:div w:id="1325084151">
                              <w:marLeft w:val="0"/>
                              <w:marRight w:val="0"/>
                              <w:marTop w:val="100"/>
                              <w:marBottom w:val="100"/>
                              <w:divBdr>
                                <w:top w:val="single" w:sz="2" w:space="0" w:color="E3E3E3"/>
                                <w:left w:val="single" w:sz="2" w:space="0" w:color="E3E3E3"/>
                                <w:bottom w:val="single" w:sz="2" w:space="0" w:color="E3E3E3"/>
                                <w:right w:val="single" w:sz="2" w:space="0" w:color="E3E3E3"/>
                              </w:divBdr>
                              <w:divsChild>
                                <w:div w:id="1777168794">
                                  <w:marLeft w:val="0"/>
                                  <w:marRight w:val="0"/>
                                  <w:marTop w:val="0"/>
                                  <w:marBottom w:val="0"/>
                                  <w:divBdr>
                                    <w:top w:val="single" w:sz="2" w:space="0" w:color="E3E3E3"/>
                                    <w:left w:val="single" w:sz="2" w:space="0" w:color="E3E3E3"/>
                                    <w:bottom w:val="single" w:sz="2" w:space="0" w:color="E3E3E3"/>
                                    <w:right w:val="single" w:sz="2" w:space="0" w:color="E3E3E3"/>
                                  </w:divBdr>
                                  <w:divsChild>
                                    <w:div w:id="1849982938">
                                      <w:marLeft w:val="0"/>
                                      <w:marRight w:val="0"/>
                                      <w:marTop w:val="0"/>
                                      <w:marBottom w:val="0"/>
                                      <w:divBdr>
                                        <w:top w:val="single" w:sz="2" w:space="0" w:color="E3E3E3"/>
                                        <w:left w:val="single" w:sz="2" w:space="0" w:color="E3E3E3"/>
                                        <w:bottom w:val="single" w:sz="2" w:space="0" w:color="E3E3E3"/>
                                        <w:right w:val="single" w:sz="2" w:space="0" w:color="E3E3E3"/>
                                      </w:divBdr>
                                      <w:divsChild>
                                        <w:div w:id="1085877050">
                                          <w:marLeft w:val="0"/>
                                          <w:marRight w:val="0"/>
                                          <w:marTop w:val="0"/>
                                          <w:marBottom w:val="0"/>
                                          <w:divBdr>
                                            <w:top w:val="single" w:sz="2" w:space="0" w:color="E3E3E3"/>
                                            <w:left w:val="single" w:sz="2" w:space="0" w:color="E3E3E3"/>
                                            <w:bottom w:val="single" w:sz="2" w:space="0" w:color="E3E3E3"/>
                                            <w:right w:val="single" w:sz="2" w:space="0" w:color="E3E3E3"/>
                                          </w:divBdr>
                                          <w:divsChild>
                                            <w:div w:id="1373576993">
                                              <w:marLeft w:val="0"/>
                                              <w:marRight w:val="0"/>
                                              <w:marTop w:val="0"/>
                                              <w:marBottom w:val="0"/>
                                              <w:divBdr>
                                                <w:top w:val="single" w:sz="2" w:space="0" w:color="E3E3E3"/>
                                                <w:left w:val="single" w:sz="2" w:space="0" w:color="E3E3E3"/>
                                                <w:bottom w:val="single" w:sz="2" w:space="0" w:color="E3E3E3"/>
                                                <w:right w:val="single" w:sz="2" w:space="0" w:color="E3E3E3"/>
                                              </w:divBdr>
                                              <w:divsChild>
                                                <w:div w:id="749041584">
                                                  <w:marLeft w:val="0"/>
                                                  <w:marRight w:val="0"/>
                                                  <w:marTop w:val="0"/>
                                                  <w:marBottom w:val="0"/>
                                                  <w:divBdr>
                                                    <w:top w:val="single" w:sz="2" w:space="0" w:color="E3E3E3"/>
                                                    <w:left w:val="single" w:sz="2" w:space="0" w:color="E3E3E3"/>
                                                    <w:bottom w:val="single" w:sz="2" w:space="0" w:color="E3E3E3"/>
                                                    <w:right w:val="single" w:sz="2" w:space="0" w:color="E3E3E3"/>
                                                  </w:divBdr>
                                                  <w:divsChild>
                                                    <w:div w:id="1187869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17138064">
          <w:marLeft w:val="0"/>
          <w:marRight w:val="0"/>
          <w:marTop w:val="0"/>
          <w:marBottom w:val="0"/>
          <w:divBdr>
            <w:top w:val="none" w:sz="0" w:space="0" w:color="auto"/>
            <w:left w:val="none" w:sz="0" w:space="0" w:color="auto"/>
            <w:bottom w:val="none" w:sz="0" w:space="0" w:color="auto"/>
            <w:right w:val="none" w:sz="0" w:space="0" w:color="auto"/>
          </w:divBdr>
          <w:divsChild>
            <w:div w:id="1801335798">
              <w:marLeft w:val="0"/>
              <w:marRight w:val="0"/>
              <w:marTop w:val="0"/>
              <w:marBottom w:val="0"/>
              <w:divBdr>
                <w:top w:val="single" w:sz="2" w:space="0" w:color="E3E3E3"/>
                <w:left w:val="single" w:sz="2" w:space="0" w:color="E3E3E3"/>
                <w:bottom w:val="single" w:sz="2" w:space="0" w:color="E3E3E3"/>
                <w:right w:val="single" w:sz="2" w:space="0" w:color="E3E3E3"/>
              </w:divBdr>
              <w:divsChild>
                <w:div w:id="19630323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74619436">
      <w:bodyDiv w:val="1"/>
      <w:marLeft w:val="0"/>
      <w:marRight w:val="0"/>
      <w:marTop w:val="0"/>
      <w:marBottom w:val="0"/>
      <w:divBdr>
        <w:top w:val="none" w:sz="0" w:space="0" w:color="auto"/>
        <w:left w:val="none" w:sz="0" w:space="0" w:color="auto"/>
        <w:bottom w:val="none" w:sz="0" w:space="0" w:color="auto"/>
        <w:right w:val="none" w:sz="0" w:space="0" w:color="auto"/>
      </w:divBdr>
    </w:div>
    <w:div w:id="20983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lfowler</dc:creator>
  <cp:lastModifiedBy>Chang Liu</cp:lastModifiedBy>
  <cp:revision>4</cp:revision>
  <cp:lastPrinted>2017-09-01T18:13:00Z</cp:lastPrinted>
  <dcterms:created xsi:type="dcterms:W3CDTF">2024-07-17T13:29:00Z</dcterms:created>
  <dcterms:modified xsi:type="dcterms:W3CDTF">2024-07-25T17:32:00Z</dcterms:modified>
</cp:coreProperties>
</file>