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9B3EE" w14:textId="77777777" w:rsidR="00F52A4B" w:rsidRPr="00F52A4B" w:rsidRDefault="00F52A4B" w:rsidP="00F52A4B">
      <w:pPr>
        <w:pStyle w:val="Heading1"/>
        <w:rPr>
          <w:color w:val="auto"/>
        </w:rPr>
      </w:pPr>
      <w:r w:rsidRPr="00F52A4B">
        <w:rPr>
          <w:color w:val="auto"/>
        </w:rPr>
        <w:t>Abstract</w:t>
      </w:r>
    </w:p>
    <w:p w14:paraId="64BB80A1" w14:textId="68DCE853" w:rsidR="00F52A4B" w:rsidRPr="00565DE4" w:rsidRDefault="00F52A4B" w:rsidP="00F52A4B">
      <w:pPr>
        <w:jc w:val="both"/>
      </w:pPr>
      <w:r>
        <w:t>F</w:t>
      </w:r>
      <w:r w:rsidRPr="00565DE4">
        <w:t xml:space="preserve">loods pose a significant global </w:t>
      </w:r>
      <w:r>
        <w:t>risk to our society, economy and environment; these hazards are increasing due to climate change, sea-level rise and land cover change. Mitigating these risks</w:t>
      </w:r>
      <w:r w:rsidRPr="00565DE4">
        <w:t xml:space="preserve"> requir</w:t>
      </w:r>
      <w:r>
        <w:t>e</w:t>
      </w:r>
      <w:r w:rsidRPr="00565DE4">
        <w:t xml:space="preserve"> reliable predictive models for disaster preparedness and mitigation. While </w:t>
      </w:r>
      <w:proofErr w:type="gramStart"/>
      <w:r w:rsidRPr="00565DE4">
        <w:t>physically</w:t>
      </w:r>
      <w:r>
        <w:t>-</w:t>
      </w:r>
      <w:r w:rsidRPr="00565DE4">
        <w:t>based</w:t>
      </w:r>
      <w:proofErr w:type="gramEnd"/>
      <w:r w:rsidRPr="00565DE4">
        <w:t xml:space="preserve"> models provide robust predictions, they demand extensive computational resources. Morphology-based models, though computationally efficient, struggle in coastal watersheds with complex oceanic and hydrologic interactions. Machine learning (ML) </w:t>
      </w:r>
      <w:r>
        <w:t xml:space="preserve">models </w:t>
      </w:r>
      <w:r w:rsidRPr="00565DE4">
        <w:t>offer an alternative</w:t>
      </w:r>
      <w:r>
        <w:t xml:space="preserve"> framework</w:t>
      </w:r>
      <w:r w:rsidRPr="00565DE4">
        <w:t xml:space="preserve">, yet challenges remain in </w:t>
      </w:r>
      <w:r>
        <w:t xml:space="preserve">their </w:t>
      </w:r>
      <w:r w:rsidRPr="00565DE4">
        <w:t>transferability, and uncertainty quantification.</w:t>
      </w:r>
    </w:p>
    <w:p w14:paraId="08428C2A" w14:textId="77777777" w:rsidR="00F52A4B" w:rsidRPr="00565DE4" w:rsidRDefault="00F52A4B" w:rsidP="00F52A4B">
      <w:pPr>
        <w:jc w:val="both"/>
      </w:pPr>
      <w:r>
        <w:t>The main goal of this dissertation was to evaluate the efficiency of ML-based models for hindcasting flood characteristics in coastal watersheds. The main objectives were to</w:t>
      </w:r>
      <w:r w:rsidRPr="00565DE4">
        <w:t xml:space="preserve">: </w:t>
      </w:r>
      <w:r w:rsidRPr="00565DE4">
        <w:rPr>
          <w:b/>
          <w:bCs/>
        </w:rPr>
        <w:t>(1)</w:t>
      </w:r>
      <w:r w:rsidRPr="00565DE4">
        <w:t xml:space="preserve"> evaluat</w:t>
      </w:r>
      <w:r>
        <w:t>e</w:t>
      </w:r>
      <w:r w:rsidRPr="00565DE4">
        <w:t xml:space="preserve"> </w:t>
      </w:r>
      <w:r>
        <w:t xml:space="preserve">the </w:t>
      </w:r>
      <w:r w:rsidRPr="00565DE4">
        <w:t>ML model transferability across different flood events</w:t>
      </w:r>
      <w:r>
        <w:t xml:space="preserve"> and coastal watersheds</w:t>
      </w:r>
      <w:r w:rsidRPr="00565DE4">
        <w:t xml:space="preserve">, </w:t>
      </w:r>
      <w:r w:rsidRPr="00565DE4">
        <w:rPr>
          <w:b/>
          <w:bCs/>
        </w:rPr>
        <w:t>(2)</w:t>
      </w:r>
      <w:r w:rsidRPr="00565DE4">
        <w:t xml:space="preserve"> </w:t>
      </w:r>
      <w:r>
        <w:t xml:space="preserve">assess the </w:t>
      </w:r>
      <w:r w:rsidRPr="00565DE4">
        <w:t>incorporating high-water marks (HWMs)</w:t>
      </w:r>
      <w:r>
        <w:t xml:space="preserve">, </w:t>
      </w:r>
      <w:proofErr w:type="spellStart"/>
      <w:r>
        <w:t>topobathy</w:t>
      </w:r>
      <w:proofErr w:type="spellEnd"/>
      <w:r>
        <w:t xml:space="preserve"> data</w:t>
      </w:r>
      <w:r w:rsidRPr="00565DE4">
        <w:t xml:space="preserve"> and their uncertaint</w:t>
      </w:r>
      <w:r>
        <w:t>ies</w:t>
      </w:r>
      <w:r w:rsidRPr="00565DE4">
        <w:t xml:space="preserve"> in </w:t>
      </w:r>
      <w:r>
        <w:t xml:space="preserve">improving the performance of </w:t>
      </w:r>
      <w:r w:rsidRPr="00565DE4">
        <w:t xml:space="preserve">ML models, and </w:t>
      </w:r>
      <w:r w:rsidRPr="00565DE4">
        <w:rPr>
          <w:b/>
          <w:bCs/>
        </w:rPr>
        <w:t>(3)</w:t>
      </w:r>
      <w:r w:rsidRPr="00565DE4">
        <w:t xml:space="preserve"> </w:t>
      </w:r>
      <w:r>
        <w:t>explore the performance of</w:t>
      </w:r>
      <w:r w:rsidRPr="00565DE4">
        <w:t xml:space="preserve"> ML model</w:t>
      </w:r>
      <w:r>
        <w:t>s</w:t>
      </w:r>
      <w:r w:rsidRPr="00565DE4">
        <w:t xml:space="preserve"> in highly </w:t>
      </w:r>
      <w:r>
        <w:t xml:space="preserve">regulated </w:t>
      </w:r>
      <w:r w:rsidRPr="00565DE4">
        <w:t xml:space="preserve">coastal watersheds </w:t>
      </w:r>
      <w:proofErr w:type="gramStart"/>
      <w:r w:rsidRPr="00565DE4">
        <w:t>where</w:t>
      </w:r>
      <w:proofErr w:type="gramEnd"/>
      <w:r w:rsidRPr="00565DE4">
        <w:t xml:space="preserve"> hydraulic infrastructure influences </w:t>
      </w:r>
      <w:r>
        <w:t>water movement</w:t>
      </w:r>
      <w:r w:rsidRPr="00565DE4">
        <w:t xml:space="preserve">. </w:t>
      </w:r>
      <w:r>
        <w:t>C</w:t>
      </w:r>
      <w:r w:rsidRPr="00565DE4">
        <w:t xml:space="preserve">omputationally efficient, flexible, and transferable models </w:t>
      </w:r>
      <w:r>
        <w:t>were developed using regression-based ML algorithms, customized loss functions, and geospatial analyses</w:t>
      </w:r>
      <w:r w:rsidRPr="00565DE4">
        <w:t>.</w:t>
      </w:r>
    </w:p>
    <w:p w14:paraId="7C07DB68" w14:textId="77777777" w:rsidR="00F52A4B" w:rsidRPr="00565DE4" w:rsidRDefault="00F52A4B" w:rsidP="00F52A4B">
      <w:pPr>
        <w:jc w:val="both"/>
      </w:pPr>
      <w:r w:rsidRPr="00565DE4">
        <w:t>The research focuse</w:t>
      </w:r>
      <w:r>
        <w:t>d</w:t>
      </w:r>
      <w:r w:rsidRPr="00565DE4">
        <w:t xml:space="preserve"> on </w:t>
      </w:r>
      <w:r>
        <w:t>multiple large</w:t>
      </w:r>
      <w:r w:rsidRPr="00565DE4">
        <w:t xml:space="preserve"> coastal watersheds in the northeastern and southeastern United States, using recent hurricanes as case studies. </w:t>
      </w:r>
      <w:r>
        <w:t>The main</w:t>
      </w:r>
      <w:r w:rsidRPr="00565DE4">
        <w:t xml:space="preserve"> </w:t>
      </w:r>
      <w:r>
        <w:t>findings</w:t>
      </w:r>
      <w:r w:rsidRPr="00565DE4">
        <w:t xml:space="preserve"> include</w:t>
      </w:r>
      <w:r>
        <w:t>d</w:t>
      </w:r>
      <w:r w:rsidRPr="00565DE4">
        <w:t>:</w:t>
      </w:r>
    </w:p>
    <w:p w14:paraId="54790ECE" w14:textId="77777777" w:rsidR="00F52A4B" w:rsidRPr="00571D39" w:rsidRDefault="00F52A4B" w:rsidP="00F52A4B">
      <w:pPr>
        <w:numPr>
          <w:ilvl w:val="0"/>
          <w:numId w:val="1"/>
        </w:numPr>
        <w:jc w:val="both"/>
      </w:pPr>
      <w:r w:rsidRPr="00BF31EE">
        <w:t>T</w:t>
      </w:r>
      <w:r w:rsidRPr="00571D39">
        <w:t>he ML models demonstrated strong performance in hindcasting maximum flood depths for the event they were trained for in natural and regulated coastal watersheds.</w:t>
      </w:r>
    </w:p>
    <w:p w14:paraId="4339CF93" w14:textId="77777777" w:rsidR="00F52A4B" w:rsidRPr="00571D39" w:rsidRDefault="00F52A4B" w:rsidP="00F52A4B">
      <w:pPr>
        <w:numPr>
          <w:ilvl w:val="0"/>
          <w:numId w:val="1"/>
        </w:numPr>
        <w:jc w:val="both"/>
      </w:pPr>
      <w:r w:rsidRPr="00571D39">
        <w:t>In natural watersheds, the models showed satisfactory transferability across flood events with a slight degradation in their performance. That is, ML models can be used for hindcasting flood depths for events in the same watershed with satisfactory performance. The transferability was, however, not satisfactory in regulated coastal watersheds. The transferability was dependent on the characteristics of the flood event such as rainfall, storm track, storm surge height, wind speed and antecedent conditions.</w:t>
      </w:r>
    </w:p>
    <w:p w14:paraId="1BDD12F8" w14:textId="77777777" w:rsidR="00F52A4B" w:rsidRPr="00571D39" w:rsidRDefault="00F52A4B" w:rsidP="00F52A4B">
      <w:pPr>
        <w:numPr>
          <w:ilvl w:val="0"/>
          <w:numId w:val="1"/>
        </w:numPr>
        <w:jc w:val="both"/>
      </w:pPr>
      <w:r w:rsidRPr="00571D39">
        <w:t>Incorporating the uncertainty of flood observations substantially improved the performance and transferability of the hindcast model.</w:t>
      </w:r>
    </w:p>
    <w:p w14:paraId="0B2D8266" w14:textId="77777777" w:rsidR="00F52A4B" w:rsidRPr="00571D39" w:rsidRDefault="00F52A4B" w:rsidP="00F52A4B">
      <w:pPr>
        <w:numPr>
          <w:ilvl w:val="0"/>
          <w:numId w:val="1"/>
        </w:numPr>
        <w:jc w:val="both"/>
      </w:pPr>
      <w:r w:rsidRPr="00571D39">
        <w:lastRenderedPageBreak/>
        <w:t>In regulated coastal watersheds, the inclusion of hydraulic infrastructure features (e.g., levees, pumps and spillways) improved the ML model performance when the uncertainty of flood observations was incorporated in the model.</w:t>
      </w:r>
    </w:p>
    <w:p w14:paraId="6BF02F69" w14:textId="77777777" w:rsidR="00F52A4B" w:rsidRPr="002A03D4" w:rsidRDefault="00F52A4B" w:rsidP="00F52A4B">
      <w:pPr>
        <w:numPr>
          <w:ilvl w:val="0"/>
          <w:numId w:val="1"/>
        </w:numPr>
        <w:jc w:val="both"/>
      </w:pPr>
      <w:r w:rsidRPr="00571D39">
        <w:t>The ML model should be cautiously applied to unseen data, beyond the events and watersheds that they were trained for.</w:t>
      </w:r>
    </w:p>
    <w:p w14:paraId="7857BD5C" w14:textId="77777777" w:rsidR="00F52A4B" w:rsidRPr="00910D1A" w:rsidRDefault="00F52A4B" w:rsidP="00F52A4B">
      <w:pPr>
        <w:jc w:val="both"/>
      </w:pPr>
      <w:r w:rsidRPr="00565DE4">
        <w:t>This research contribute</w:t>
      </w:r>
      <w:r>
        <w:t>d</w:t>
      </w:r>
      <w:r w:rsidRPr="00565DE4">
        <w:t xml:space="preserve"> to the development of computationally efficient flood </w:t>
      </w:r>
      <w:r>
        <w:t>hindcast models</w:t>
      </w:r>
      <w:r w:rsidRPr="00565DE4">
        <w:t xml:space="preserve"> that assist decision-makers in protecting infrastructure and communities.</w:t>
      </w:r>
      <w:r>
        <w:t xml:space="preserve"> Multiple areas for future research were also discussed.</w:t>
      </w:r>
      <w:r w:rsidRPr="00565DE4">
        <w:t xml:space="preserve"> By improving disaster resilience and preparedness, it aims to reduce flood risks in coastal areas.</w:t>
      </w:r>
    </w:p>
    <w:p w14:paraId="406A50D0" w14:textId="77777777" w:rsidR="0081079B" w:rsidRDefault="0081079B"/>
    <w:sectPr w:rsidR="00810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C6836"/>
    <w:multiLevelType w:val="multilevel"/>
    <w:tmpl w:val="52BC7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8869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A4B"/>
    <w:rsid w:val="0081079B"/>
    <w:rsid w:val="00B91D76"/>
    <w:rsid w:val="00D64391"/>
    <w:rsid w:val="00F52A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D1A23"/>
  <w15:chartTrackingRefBased/>
  <w15:docId w15:val="{13678D51-62D8-424E-8D5B-B6746382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F52A4B"/>
    <w:pPr>
      <w:spacing w:after="0" w:line="36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52A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2A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2A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A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A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A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A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A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A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A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2A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2A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A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A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A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A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A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A4B"/>
    <w:rPr>
      <w:rFonts w:eastAsiaTheme="majorEastAsia" w:cstheme="majorBidi"/>
      <w:color w:val="272727" w:themeColor="text1" w:themeTint="D8"/>
    </w:rPr>
  </w:style>
  <w:style w:type="paragraph" w:styleId="Title">
    <w:name w:val="Title"/>
    <w:basedOn w:val="Normal"/>
    <w:next w:val="Normal"/>
    <w:link w:val="TitleChar"/>
    <w:uiPriority w:val="10"/>
    <w:qFormat/>
    <w:rsid w:val="00F52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A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A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A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A4B"/>
    <w:pPr>
      <w:spacing w:before="160"/>
      <w:jc w:val="center"/>
    </w:pPr>
    <w:rPr>
      <w:i/>
      <w:iCs/>
      <w:color w:val="404040" w:themeColor="text1" w:themeTint="BF"/>
    </w:rPr>
  </w:style>
  <w:style w:type="character" w:customStyle="1" w:styleId="QuoteChar">
    <w:name w:val="Quote Char"/>
    <w:basedOn w:val="DefaultParagraphFont"/>
    <w:link w:val="Quote"/>
    <w:uiPriority w:val="29"/>
    <w:rsid w:val="00F52A4B"/>
    <w:rPr>
      <w:i/>
      <w:iCs/>
      <w:color w:val="404040" w:themeColor="text1" w:themeTint="BF"/>
    </w:rPr>
  </w:style>
  <w:style w:type="paragraph" w:styleId="ListParagraph">
    <w:name w:val="List Paragraph"/>
    <w:basedOn w:val="Normal"/>
    <w:uiPriority w:val="34"/>
    <w:qFormat/>
    <w:rsid w:val="00F52A4B"/>
    <w:pPr>
      <w:ind w:left="720"/>
      <w:contextualSpacing/>
    </w:pPr>
  </w:style>
  <w:style w:type="character" w:styleId="IntenseEmphasis">
    <w:name w:val="Intense Emphasis"/>
    <w:basedOn w:val="DefaultParagraphFont"/>
    <w:uiPriority w:val="21"/>
    <w:qFormat/>
    <w:rsid w:val="00F52A4B"/>
    <w:rPr>
      <w:i/>
      <w:iCs/>
      <w:color w:val="0F4761" w:themeColor="accent1" w:themeShade="BF"/>
    </w:rPr>
  </w:style>
  <w:style w:type="paragraph" w:styleId="IntenseQuote">
    <w:name w:val="Intense Quote"/>
    <w:basedOn w:val="Normal"/>
    <w:next w:val="Normal"/>
    <w:link w:val="IntenseQuoteChar"/>
    <w:uiPriority w:val="30"/>
    <w:qFormat/>
    <w:rsid w:val="00F52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A4B"/>
    <w:rPr>
      <w:i/>
      <w:iCs/>
      <w:color w:val="0F4761" w:themeColor="accent1" w:themeShade="BF"/>
    </w:rPr>
  </w:style>
  <w:style w:type="character" w:styleId="IntenseReference">
    <w:name w:val="Intense Reference"/>
    <w:basedOn w:val="DefaultParagraphFont"/>
    <w:uiPriority w:val="32"/>
    <w:qFormat/>
    <w:rsid w:val="00F52A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2586</Characters>
  <Application>Microsoft Office Word</Application>
  <DocSecurity>0</DocSecurity>
  <Lines>21</Lines>
  <Paragraphs>6</Paragraphs>
  <ScaleCrop>false</ScaleCrop>
  <Company>Florida State University</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Pakdehi</dc:creator>
  <cp:keywords/>
  <dc:description/>
  <cp:lastModifiedBy>Maryam Pakdehi</cp:lastModifiedBy>
  <cp:revision>1</cp:revision>
  <dcterms:created xsi:type="dcterms:W3CDTF">2025-02-25T17:56:00Z</dcterms:created>
  <dcterms:modified xsi:type="dcterms:W3CDTF">2025-02-25T17:57:00Z</dcterms:modified>
</cp:coreProperties>
</file>