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8C4F" w14:textId="0AC543A0" w:rsidR="003F06C9" w:rsidRDefault="003F06C9" w:rsidP="003F06C9">
      <w:pPr>
        <w:jc w:val="center"/>
        <w:rPr>
          <w:rFonts w:cs="Times New Roman"/>
          <w:sz w:val="32"/>
          <w:szCs w:val="32"/>
          <w:u w:val="single"/>
        </w:rPr>
      </w:pPr>
      <w:bookmarkStart w:id="0" w:name="_Ref191904145"/>
      <w:r>
        <w:rPr>
          <w:noProof/>
        </w:rPr>
        <w:drawing>
          <wp:inline distT="0" distB="0" distL="0" distR="0" wp14:anchorId="06EB3451" wp14:editId="2390F2F4">
            <wp:extent cx="5440680" cy="838200"/>
            <wp:effectExtent l="0" t="0" r="7620" b="0"/>
            <wp:docPr id="458123431" name="Picture 1" descr="FAMU-FSU College of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U-FSU College of Engineer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0680" cy="838200"/>
                    </a:xfrm>
                    <a:prstGeom prst="rect">
                      <a:avLst/>
                    </a:prstGeom>
                    <a:noFill/>
                    <a:ln>
                      <a:noFill/>
                    </a:ln>
                  </pic:spPr>
                </pic:pic>
              </a:graphicData>
            </a:graphic>
          </wp:inline>
        </w:drawing>
      </w:r>
    </w:p>
    <w:p w14:paraId="4F8BAC12" w14:textId="040657DE" w:rsidR="00743305" w:rsidRPr="00C223AC" w:rsidRDefault="00743305" w:rsidP="00C223AC">
      <w:pPr>
        <w:pStyle w:val="NoSpacing"/>
        <w:jc w:val="center"/>
        <w:rPr>
          <w:b/>
          <w:bCs/>
          <w:sz w:val="32"/>
          <w:szCs w:val="32"/>
          <w:u w:val="single"/>
        </w:rPr>
      </w:pPr>
      <w:r w:rsidRPr="00C223AC">
        <w:rPr>
          <w:b/>
          <w:bCs/>
          <w:sz w:val="32"/>
          <w:szCs w:val="32"/>
          <w:u w:val="single"/>
        </w:rPr>
        <w:t>INVESTIGATING THE REACTIVITY IN EPOXY MODIFIED ASPHALT BINDERS</w:t>
      </w:r>
    </w:p>
    <w:p w14:paraId="279DFF19" w14:textId="77777777" w:rsidR="00C223AC" w:rsidRPr="00C223AC" w:rsidRDefault="00C223AC" w:rsidP="00C223AC">
      <w:pPr>
        <w:pStyle w:val="NoSpacing"/>
        <w:jc w:val="center"/>
        <w:rPr>
          <w:b/>
          <w:bCs/>
          <w:sz w:val="28"/>
          <w:szCs w:val="28"/>
          <w:u w:val="single"/>
        </w:rPr>
      </w:pPr>
    </w:p>
    <w:p w14:paraId="7A402B70" w14:textId="1C0EC356" w:rsidR="00C6375D" w:rsidRPr="00C223AC" w:rsidRDefault="003F06C9" w:rsidP="00C223AC">
      <w:pPr>
        <w:pStyle w:val="NoSpacing"/>
        <w:jc w:val="center"/>
        <w:rPr>
          <w:b/>
          <w:bCs/>
        </w:rPr>
      </w:pPr>
      <w:r w:rsidRPr="00C223AC">
        <w:rPr>
          <w:b/>
          <w:bCs/>
          <w:sz w:val="28"/>
          <w:szCs w:val="24"/>
        </w:rPr>
        <w:t>A</w:t>
      </w:r>
      <w:r w:rsidR="00C6375D" w:rsidRPr="00C223AC">
        <w:rPr>
          <w:b/>
          <w:bCs/>
          <w:sz w:val="28"/>
          <w:szCs w:val="24"/>
        </w:rPr>
        <w:t>BSTRACT</w:t>
      </w:r>
      <w:bookmarkEnd w:id="0"/>
    </w:p>
    <w:p w14:paraId="2A1078E5" w14:textId="77777777" w:rsidR="00C223AC" w:rsidRPr="00096B80" w:rsidRDefault="00C223AC" w:rsidP="00C223AC">
      <w:r w:rsidRPr="00096B80">
        <w:t xml:space="preserve">Asphalt’s viscoelastic properties make it suitable for pavement application; however, variations in its chemical composition due differences in crude oil source can affect </w:t>
      </w:r>
      <w:r>
        <w:t>its</w:t>
      </w:r>
      <w:r w:rsidRPr="00096B80">
        <w:t xml:space="preserve"> mechanical </w:t>
      </w:r>
      <w:proofErr w:type="spellStart"/>
      <w:r w:rsidRPr="00096B80">
        <w:t>behavior</w:t>
      </w:r>
      <w:proofErr w:type="spellEnd"/>
      <w:r w:rsidRPr="00096B80">
        <w:t xml:space="preserve">. These variations make it susceptible to distress under varying load and temperature. Therefore, modifiers are added to the asphalt to improve their properties to overcome some of these issues. Epoxy, a thermosetting polymer, has gained attention for its potential to improve the mechanical and thermal properties of asphalt due to its strength and durability. Upon curing, it forms a cross-linked network that significantly enhancing the material's strength and stability. It </w:t>
      </w:r>
      <w:r>
        <w:t>is commonly</w:t>
      </w:r>
      <w:r w:rsidRPr="00096B80">
        <w:t xml:space="preserve"> used in orthotropic bridges and is called epoxy asphalt because of higher epoxy content. When added in lower percentages (10–15%), Epoxy Modified Asphalt (EMA), acts as a thermoplastic modifier imparting durability and toughness. Several highway agencies in various countries are interested in utilizing Open-Graded Friction Courses (OGFC) as surface layers for various safety and environmental benefits. The use of Epoxy-Modified OGFC in New Zealand and the Netherlands has shown superior resistance to </w:t>
      </w:r>
      <w:proofErr w:type="spellStart"/>
      <w:r w:rsidRPr="00096B80">
        <w:t>raveling</w:t>
      </w:r>
      <w:proofErr w:type="spellEnd"/>
      <w:r w:rsidRPr="00096B80">
        <w:t xml:space="preserve">. One of the major challenges for wider implementation is the lack of a comprehensive understanding of the reactivity between epoxy </w:t>
      </w:r>
      <w:r>
        <w:t>polymer</w:t>
      </w:r>
      <w:r w:rsidRPr="00096B80">
        <w:t xml:space="preserve"> and the reactive compounds in </w:t>
      </w:r>
      <w:r>
        <w:t xml:space="preserve">the </w:t>
      </w:r>
      <w:r w:rsidRPr="00096B80">
        <w:t>base binders. The objective of this study is to evaluate the base binder dependency of epoxy reactivity</w:t>
      </w:r>
      <w:r>
        <w:t xml:space="preserve"> and its </w:t>
      </w:r>
      <w:r w:rsidRPr="00096B80">
        <w:t xml:space="preserve">effectiveness. Eight </w:t>
      </w:r>
      <w:r w:rsidRPr="002B028A">
        <w:t>Strategic Highway Research Program</w:t>
      </w:r>
      <w:r>
        <w:t xml:space="preserve"> (</w:t>
      </w:r>
      <w:r w:rsidRPr="00096B80">
        <w:t>SHRP</w:t>
      </w:r>
      <w:r>
        <w:t>)</w:t>
      </w:r>
      <w:r w:rsidRPr="00096B80">
        <w:t xml:space="preserve"> Core asphalt binders from various crude sources were selected to represent different chemistry and potential reactivity with epoxy modifiers, were modified with a dosage of 10% by binder weight, and tested using dynamic shear rheometer (DSR), differential scanning calorimetry (DSC), thermogravimetric analysis (TGA), and Fourier-transform infrared spectroscopy (FTIR). The proposed framework showed effectiveness in observing reactivity in EMA, optimizing epoxy dosages, and linking observations to base binder chemistry and composition from historical data on SHRP Core asphalts. This study is part of a larger effort to advance the knowledge of reactive polymers for successful implementation in the USA.</w:t>
      </w:r>
    </w:p>
    <w:p w14:paraId="6A58FC7D" w14:textId="54FAC19B" w:rsidR="00D01E94" w:rsidRPr="00954A0A" w:rsidRDefault="00C223AC" w:rsidP="00C223AC">
      <w:r w:rsidRPr="00096B80">
        <w:rPr>
          <w:b/>
          <w:bCs/>
        </w:rPr>
        <w:t>Keywords –</w:t>
      </w:r>
      <w:r w:rsidRPr="00096B80">
        <w:t xml:space="preserve"> </w:t>
      </w:r>
      <w:r>
        <w:t>Asphalt</w:t>
      </w:r>
      <w:r w:rsidRPr="00096B80">
        <w:t xml:space="preserve"> chemistry, Epoxy Reactivity, </w:t>
      </w:r>
      <w:r>
        <w:t>Rheology, Epoxy Modified Asphalt</w:t>
      </w:r>
    </w:p>
    <w:sectPr w:rsidR="00D01E94" w:rsidRPr="00954A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BB"/>
    <w:rsid w:val="00016473"/>
    <w:rsid w:val="001128AB"/>
    <w:rsid w:val="0017689F"/>
    <w:rsid w:val="0036279F"/>
    <w:rsid w:val="003A1FC6"/>
    <w:rsid w:val="003D4C3C"/>
    <w:rsid w:val="003F06C9"/>
    <w:rsid w:val="004E29BB"/>
    <w:rsid w:val="00506BAF"/>
    <w:rsid w:val="005A63C3"/>
    <w:rsid w:val="00664750"/>
    <w:rsid w:val="00743305"/>
    <w:rsid w:val="00744E3F"/>
    <w:rsid w:val="00794296"/>
    <w:rsid w:val="00820472"/>
    <w:rsid w:val="00830C13"/>
    <w:rsid w:val="00885C32"/>
    <w:rsid w:val="00942AA1"/>
    <w:rsid w:val="00954A0A"/>
    <w:rsid w:val="0095673A"/>
    <w:rsid w:val="00971B07"/>
    <w:rsid w:val="00A27A00"/>
    <w:rsid w:val="00A442CF"/>
    <w:rsid w:val="00AF33E0"/>
    <w:rsid w:val="00B74156"/>
    <w:rsid w:val="00BD258C"/>
    <w:rsid w:val="00C223AC"/>
    <w:rsid w:val="00C6375D"/>
    <w:rsid w:val="00CC2BC2"/>
    <w:rsid w:val="00D01E94"/>
    <w:rsid w:val="00F41EB1"/>
    <w:rsid w:val="00F522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02F8"/>
  <w15:chartTrackingRefBased/>
  <w15:docId w15:val="{2CC1C553-3CB2-4394-B6CB-772056F5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BB"/>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C6375D"/>
    <w:pPr>
      <w:keepNext/>
      <w:keepLines/>
      <w:spacing w:before="360" w:after="80"/>
      <w:outlineLvl w:val="0"/>
    </w:pPr>
    <w:rPr>
      <w:rFonts w:eastAsiaTheme="majorEastAsia" w:cstheme="majorBidi"/>
      <w:b/>
      <w:sz w:val="28"/>
      <w:szCs w:val="40"/>
      <w:u w:val="single"/>
    </w:rPr>
  </w:style>
  <w:style w:type="paragraph" w:styleId="Heading2">
    <w:name w:val="heading 2"/>
    <w:basedOn w:val="Normal"/>
    <w:next w:val="Normal"/>
    <w:link w:val="Heading2Char"/>
    <w:uiPriority w:val="9"/>
    <w:semiHidden/>
    <w:unhideWhenUsed/>
    <w:qFormat/>
    <w:rsid w:val="004E29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29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29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29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2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75D"/>
    <w:rPr>
      <w:rFonts w:ascii="Times New Roman" w:eastAsiaTheme="majorEastAsia" w:hAnsi="Times New Roman" w:cstheme="majorBidi"/>
      <w:b/>
      <w:sz w:val="28"/>
      <w:szCs w:val="40"/>
      <w:u w:val="single"/>
    </w:rPr>
  </w:style>
  <w:style w:type="character" w:customStyle="1" w:styleId="Heading2Char">
    <w:name w:val="Heading 2 Char"/>
    <w:basedOn w:val="DefaultParagraphFont"/>
    <w:link w:val="Heading2"/>
    <w:uiPriority w:val="9"/>
    <w:semiHidden/>
    <w:rsid w:val="004E29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9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29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29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2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9BB"/>
    <w:rPr>
      <w:rFonts w:eastAsiaTheme="majorEastAsia" w:cstheme="majorBidi"/>
      <w:color w:val="272727" w:themeColor="text1" w:themeTint="D8"/>
    </w:rPr>
  </w:style>
  <w:style w:type="paragraph" w:styleId="Title">
    <w:name w:val="Title"/>
    <w:basedOn w:val="Normal"/>
    <w:next w:val="Normal"/>
    <w:link w:val="TitleChar"/>
    <w:uiPriority w:val="10"/>
    <w:qFormat/>
    <w:rsid w:val="004E2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9BB"/>
    <w:pPr>
      <w:spacing w:before="160"/>
      <w:jc w:val="center"/>
    </w:pPr>
    <w:rPr>
      <w:i/>
      <w:iCs/>
      <w:color w:val="404040" w:themeColor="text1" w:themeTint="BF"/>
    </w:rPr>
  </w:style>
  <w:style w:type="character" w:customStyle="1" w:styleId="QuoteChar">
    <w:name w:val="Quote Char"/>
    <w:basedOn w:val="DefaultParagraphFont"/>
    <w:link w:val="Quote"/>
    <w:uiPriority w:val="29"/>
    <w:rsid w:val="004E29BB"/>
    <w:rPr>
      <w:i/>
      <w:iCs/>
      <w:color w:val="404040" w:themeColor="text1" w:themeTint="BF"/>
    </w:rPr>
  </w:style>
  <w:style w:type="paragraph" w:styleId="ListParagraph">
    <w:name w:val="List Paragraph"/>
    <w:basedOn w:val="Normal"/>
    <w:uiPriority w:val="34"/>
    <w:qFormat/>
    <w:rsid w:val="004E29BB"/>
    <w:pPr>
      <w:ind w:left="720"/>
      <w:contextualSpacing/>
    </w:pPr>
  </w:style>
  <w:style w:type="character" w:styleId="IntenseEmphasis">
    <w:name w:val="Intense Emphasis"/>
    <w:basedOn w:val="DefaultParagraphFont"/>
    <w:uiPriority w:val="21"/>
    <w:qFormat/>
    <w:rsid w:val="004E29BB"/>
    <w:rPr>
      <w:i/>
      <w:iCs/>
      <w:color w:val="2F5496" w:themeColor="accent1" w:themeShade="BF"/>
    </w:rPr>
  </w:style>
  <w:style w:type="paragraph" w:styleId="IntenseQuote">
    <w:name w:val="Intense Quote"/>
    <w:basedOn w:val="Normal"/>
    <w:next w:val="Normal"/>
    <w:link w:val="IntenseQuoteChar"/>
    <w:uiPriority w:val="30"/>
    <w:qFormat/>
    <w:rsid w:val="004E2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29BB"/>
    <w:rPr>
      <w:i/>
      <w:iCs/>
      <w:color w:val="2F5496" w:themeColor="accent1" w:themeShade="BF"/>
    </w:rPr>
  </w:style>
  <w:style w:type="character" w:styleId="IntenseReference">
    <w:name w:val="Intense Reference"/>
    <w:basedOn w:val="DefaultParagraphFont"/>
    <w:uiPriority w:val="32"/>
    <w:qFormat/>
    <w:rsid w:val="004E29BB"/>
    <w:rPr>
      <w:b/>
      <w:bCs/>
      <w:smallCaps/>
      <w:color w:val="2F5496" w:themeColor="accent1" w:themeShade="BF"/>
      <w:spacing w:val="5"/>
    </w:rPr>
  </w:style>
  <w:style w:type="character" w:customStyle="1" w:styleId="doublespacedcapsChar">
    <w:name w:val="double_spaced_caps Char"/>
    <w:basedOn w:val="DefaultParagraphFont"/>
    <w:link w:val="doublespacedcaps"/>
    <w:semiHidden/>
    <w:locked/>
    <w:rsid w:val="00743305"/>
    <w:rPr>
      <w:caps/>
      <w:sz w:val="24"/>
      <w:szCs w:val="24"/>
    </w:rPr>
  </w:style>
  <w:style w:type="paragraph" w:customStyle="1" w:styleId="doublespacedcaps">
    <w:name w:val="double_spaced_caps"/>
    <w:basedOn w:val="Normal"/>
    <w:link w:val="doublespacedcapsChar"/>
    <w:semiHidden/>
    <w:rsid w:val="00743305"/>
    <w:pPr>
      <w:spacing w:after="0" w:line="480" w:lineRule="auto"/>
      <w:jc w:val="center"/>
    </w:pPr>
    <w:rPr>
      <w:rFonts w:asciiTheme="minorHAnsi" w:hAnsiTheme="minorHAnsi"/>
      <w:caps/>
      <w:szCs w:val="24"/>
    </w:rPr>
  </w:style>
  <w:style w:type="paragraph" w:styleId="NoSpacing">
    <w:name w:val="No Spacing"/>
    <w:uiPriority w:val="1"/>
    <w:qFormat/>
    <w:rsid w:val="00C223AC"/>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5853">
      <w:bodyDiv w:val="1"/>
      <w:marLeft w:val="0"/>
      <w:marRight w:val="0"/>
      <w:marTop w:val="0"/>
      <w:marBottom w:val="0"/>
      <w:divBdr>
        <w:top w:val="none" w:sz="0" w:space="0" w:color="auto"/>
        <w:left w:val="none" w:sz="0" w:space="0" w:color="auto"/>
        <w:bottom w:val="none" w:sz="0" w:space="0" w:color="auto"/>
        <w:right w:val="none" w:sz="0" w:space="0" w:color="auto"/>
      </w:divBdr>
    </w:div>
    <w:div w:id="806355166">
      <w:bodyDiv w:val="1"/>
      <w:marLeft w:val="0"/>
      <w:marRight w:val="0"/>
      <w:marTop w:val="0"/>
      <w:marBottom w:val="0"/>
      <w:divBdr>
        <w:top w:val="none" w:sz="0" w:space="0" w:color="auto"/>
        <w:left w:val="none" w:sz="0" w:space="0" w:color="auto"/>
        <w:bottom w:val="none" w:sz="0" w:space="0" w:color="auto"/>
        <w:right w:val="none" w:sz="0" w:space="0" w:color="auto"/>
      </w:divBdr>
    </w:div>
    <w:div w:id="1365205918">
      <w:bodyDiv w:val="1"/>
      <w:marLeft w:val="0"/>
      <w:marRight w:val="0"/>
      <w:marTop w:val="0"/>
      <w:marBottom w:val="0"/>
      <w:divBdr>
        <w:top w:val="none" w:sz="0" w:space="0" w:color="auto"/>
        <w:left w:val="none" w:sz="0" w:space="0" w:color="auto"/>
        <w:bottom w:val="none" w:sz="0" w:space="0" w:color="auto"/>
        <w:right w:val="none" w:sz="0" w:space="0" w:color="auto"/>
      </w:divBdr>
    </w:div>
    <w:div w:id="1489445010">
      <w:bodyDiv w:val="1"/>
      <w:marLeft w:val="0"/>
      <w:marRight w:val="0"/>
      <w:marTop w:val="0"/>
      <w:marBottom w:val="0"/>
      <w:divBdr>
        <w:top w:val="none" w:sz="0" w:space="0" w:color="auto"/>
        <w:left w:val="none" w:sz="0" w:space="0" w:color="auto"/>
        <w:bottom w:val="none" w:sz="0" w:space="0" w:color="auto"/>
        <w:right w:val="none" w:sz="0" w:space="0" w:color="auto"/>
      </w:divBdr>
    </w:div>
    <w:div w:id="1594589100">
      <w:bodyDiv w:val="1"/>
      <w:marLeft w:val="0"/>
      <w:marRight w:val="0"/>
      <w:marTop w:val="0"/>
      <w:marBottom w:val="0"/>
      <w:divBdr>
        <w:top w:val="none" w:sz="0" w:space="0" w:color="auto"/>
        <w:left w:val="none" w:sz="0" w:space="0" w:color="auto"/>
        <w:bottom w:val="none" w:sz="0" w:space="0" w:color="auto"/>
        <w:right w:val="none" w:sz="0" w:space="0" w:color="auto"/>
      </w:divBdr>
    </w:div>
    <w:div w:id="163972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Sumedha Ghattuwar</dc:creator>
  <cp:keywords/>
  <dc:description/>
  <cp:lastModifiedBy>Sumedha Ghattuwar</cp:lastModifiedBy>
  <cp:revision>14</cp:revision>
  <dcterms:created xsi:type="dcterms:W3CDTF">2025-03-23T11:56:00Z</dcterms:created>
  <dcterms:modified xsi:type="dcterms:W3CDTF">2025-06-24T15:00:00Z</dcterms:modified>
</cp:coreProperties>
</file>