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32FE" w14:textId="59A03F6A" w:rsidR="00220B91" w:rsidRPr="00220B91" w:rsidRDefault="00220B91" w:rsidP="00220B91">
      <w:pPr>
        <w:rPr>
          <w:b/>
          <w:bCs/>
        </w:rPr>
      </w:pPr>
      <w:r w:rsidRPr="00220B91">
        <w:rPr>
          <w:b/>
          <w:bCs/>
        </w:rPr>
        <w:t>ABSTRACT</w:t>
      </w:r>
    </w:p>
    <w:p w14:paraId="5B6829EC" w14:textId="77777777" w:rsidR="00220B91" w:rsidRDefault="00220B91" w:rsidP="00220B91"/>
    <w:p w14:paraId="5400B81F" w14:textId="0A723BAE" w:rsidR="00220B91" w:rsidRDefault="00220B91" w:rsidP="00220B91">
      <w:r>
        <w:t xml:space="preserve">With the integration of distributed generation (DG), photovoltaics (PV) </w:t>
      </w:r>
      <w:proofErr w:type="gramStart"/>
      <w:r>
        <w:t>are</w:t>
      </w:r>
      <w:proofErr w:type="gramEnd"/>
      <w:r>
        <w:t xml:space="preserve"> gaining traction in consumers’ households. However, PV inverters that connect the DC link of PVs to the AC transmission lines are a source of harmonics. The odd harmonics in a system can have an impact on voltage and current readings. Every power electronic (</w:t>
      </w:r>
      <w:proofErr w:type="spellStart"/>
      <w:r>
        <w:t>PEl</w:t>
      </w:r>
      <w:proofErr w:type="spellEnd"/>
      <w:r>
        <w:t xml:space="preserve">) converter is also expected to have its own harmonic signature. </w:t>
      </w:r>
    </w:p>
    <w:p w14:paraId="3AA45D65" w14:textId="77777777" w:rsidR="00220B91" w:rsidRDefault="00220B91" w:rsidP="00220B91"/>
    <w:p w14:paraId="4E9FC741" w14:textId="77777777" w:rsidR="00220B91" w:rsidRDefault="00220B91" w:rsidP="00220B91">
      <w:r>
        <w:t xml:space="preserve">Estimating the generation from PV is a challenging task due to the irregularity of generation trends owing to changes in the location, weather, sunlight, and cloud factor. The harmonic signatures may be used to estimate PV generation of a community. This work creates a real-time multi-PV inverter model on the Opal-RT simulator, considering load harmonics and grid harmonic injections. Inverters are modeled based on real-time simulation constraints using simulation blocks provided by </w:t>
      </w:r>
      <w:proofErr w:type="spellStart"/>
      <w:r>
        <w:t>ARTEMiS</w:t>
      </w:r>
      <w:proofErr w:type="spellEnd"/>
      <w:r>
        <w:t xml:space="preserve">. Odd harmonic injection trends are validated with reference to IEEE Std. 519-2022, Std. 929-2000, and EN 50160 standards. Community loads are varied based on a Monte Carlo simulation, and harmonic distortion is observed </w:t>
      </w:r>
      <w:proofErr w:type="gramStart"/>
      <w:r>
        <w:t>on</w:t>
      </w:r>
      <w:proofErr w:type="gramEnd"/>
      <w:r>
        <w:t xml:space="preserve"> the current readings.</w:t>
      </w:r>
    </w:p>
    <w:p w14:paraId="62ABE11A" w14:textId="77777777" w:rsidR="00220B91" w:rsidRDefault="00220B91" w:rsidP="00220B91"/>
    <w:p w14:paraId="76E79023" w14:textId="77777777" w:rsidR="00220B91" w:rsidRDefault="00220B91" w:rsidP="00220B91">
      <w:r>
        <w:t xml:space="preserve">The data obtained in real time is validated against offline results from simulation using MATLAB Simulink. The data trends are observed. Although a downwards harmonic distortion trend is observed when considering only inverter </w:t>
      </w:r>
      <w:proofErr w:type="spellStart"/>
      <w:r>
        <w:t>harmonics</w:t>
      </w:r>
      <w:proofErr w:type="spellEnd"/>
      <w:r>
        <w:t xml:space="preserve"> in all individual PV inverters and at the point of common coupling ($PCC_{sys}$), the magnitudes are very low compared to the fundamental. The effects of this can be observed when load harmonics are also injected. This inverts the current harmonics trend observed at PCC, as the loads impact it. </w:t>
      </w:r>
      <w:proofErr w:type="gramStart"/>
      <w:r>
        <w:t>That is to say, compared</w:t>
      </w:r>
      <w:proofErr w:type="gramEnd"/>
      <w:r>
        <w:t xml:space="preserve"> to the load harmonics, the inverter </w:t>
      </w:r>
      <w:proofErr w:type="spellStart"/>
      <w:r>
        <w:t>harmonics</w:t>
      </w:r>
      <w:proofErr w:type="spellEnd"/>
      <w:r>
        <w:t xml:space="preserve"> are too low to create a difference.</w:t>
      </w:r>
    </w:p>
    <w:p w14:paraId="2C918BEC" w14:textId="77777777" w:rsidR="00220B91" w:rsidRDefault="00220B91" w:rsidP="00220B91"/>
    <w:p w14:paraId="00C403E8" w14:textId="66B1A44A" w:rsidR="00DC411B" w:rsidRDefault="00220B91" w:rsidP="00220B91">
      <w:r>
        <w:t>The work proposed here will prove to be of importance to power systems (PS) engineers engaged with analyzing system harmonics and can also prove to be useful for researchers interested in community-level renewable generation estimation.</w:t>
      </w:r>
    </w:p>
    <w:sectPr w:rsidR="00DC4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4B"/>
    <w:rsid w:val="00220B91"/>
    <w:rsid w:val="00400D71"/>
    <w:rsid w:val="009E737B"/>
    <w:rsid w:val="00D5164B"/>
    <w:rsid w:val="00DC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96A1"/>
  <w15:chartTrackingRefBased/>
  <w15:docId w15:val="{AA6652CC-E7DF-4664-AD47-ED260BE3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6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6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6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6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6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6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6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6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6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6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6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6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6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6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6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64B"/>
    <w:rPr>
      <w:rFonts w:eastAsiaTheme="majorEastAsia" w:cstheme="majorBidi"/>
      <w:color w:val="272727" w:themeColor="text1" w:themeTint="D8"/>
    </w:rPr>
  </w:style>
  <w:style w:type="paragraph" w:styleId="Title">
    <w:name w:val="Title"/>
    <w:basedOn w:val="Normal"/>
    <w:next w:val="Normal"/>
    <w:link w:val="TitleChar"/>
    <w:uiPriority w:val="10"/>
    <w:qFormat/>
    <w:rsid w:val="00D51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6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6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6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64B"/>
    <w:pPr>
      <w:spacing w:before="160"/>
      <w:jc w:val="center"/>
    </w:pPr>
    <w:rPr>
      <w:i/>
      <w:iCs/>
      <w:color w:val="404040" w:themeColor="text1" w:themeTint="BF"/>
    </w:rPr>
  </w:style>
  <w:style w:type="character" w:customStyle="1" w:styleId="QuoteChar">
    <w:name w:val="Quote Char"/>
    <w:basedOn w:val="DefaultParagraphFont"/>
    <w:link w:val="Quote"/>
    <w:uiPriority w:val="29"/>
    <w:rsid w:val="00D5164B"/>
    <w:rPr>
      <w:i/>
      <w:iCs/>
      <w:color w:val="404040" w:themeColor="text1" w:themeTint="BF"/>
    </w:rPr>
  </w:style>
  <w:style w:type="paragraph" w:styleId="ListParagraph">
    <w:name w:val="List Paragraph"/>
    <w:basedOn w:val="Normal"/>
    <w:uiPriority w:val="34"/>
    <w:qFormat/>
    <w:rsid w:val="00D5164B"/>
    <w:pPr>
      <w:ind w:left="720"/>
      <w:contextualSpacing/>
    </w:pPr>
  </w:style>
  <w:style w:type="character" w:styleId="IntenseEmphasis">
    <w:name w:val="Intense Emphasis"/>
    <w:basedOn w:val="DefaultParagraphFont"/>
    <w:uiPriority w:val="21"/>
    <w:qFormat/>
    <w:rsid w:val="00D5164B"/>
    <w:rPr>
      <w:i/>
      <w:iCs/>
      <w:color w:val="0F4761" w:themeColor="accent1" w:themeShade="BF"/>
    </w:rPr>
  </w:style>
  <w:style w:type="paragraph" w:styleId="IntenseQuote">
    <w:name w:val="Intense Quote"/>
    <w:basedOn w:val="Normal"/>
    <w:next w:val="Normal"/>
    <w:link w:val="IntenseQuoteChar"/>
    <w:uiPriority w:val="30"/>
    <w:qFormat/>
    <w:rsid w:val="00D51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64B"/>
    <w:rPr>
      <w:i/>
      <w:iCs/>
      <w:color w:val="0F4761" w:themeColor="accent1" w:themeShade="BF"/>
    </w:rPr>
  </w:style>
  <w:style w:type="character" w:styleId="IntenseReference">
    <w:name w:val="Intense Reference"/>
    <w:basedOn w:val="DefaultParagraphFont"/>
    <w:uiPriority w:val="32"/>
    <w:qFormat/>
    <w:rsid w:val="00D516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Company>Florida State University</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Prithwi Chowdhury</dc:creator>
  <cp:keywords/>
  <dc:description/>
  <cp:lastModifiedBy>Prithwi Chowdhury</cp:lastModifiedBy>
  <cp:revision>2</cp:revision>
  <dcterms:created xsi:type="dcterms:W3CDTF">2026-02-26T16:37:00Z</dcterms:created>
  <dcterms:modified xsi:type="dcterms:W3CDTF">2026-02-26T16:38:00Z</dcterms:modified>
</cp:coreProperties>
</file>