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6DE" w14:textId="77777777" w:rsidR="00B620E5" w:rsidRDefault="00B620E5" w:rsidP="00BB7A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5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Student Name: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Bibek Yadav</w:t>
      </w:r>
    </w:p>
    <w:p w14:paraId="3AA7C19E" w14:textId="77777777" w:rsidR="00B620E5" w:rsidRDefault="00B620E5" w:rsidP="00BB7A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A15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Advisors: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Dr. Vivian </w:t>
      </w:r>
      <w:r w:rsidRPr="007A15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Qianwen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Guo and Dr. Maxim A. Dulebenets</w:t>
      </w:r>
    </w:p>
    <w:p w14:paraId="50BBA49D" w14:textId="251B4F80" w:rsidR="00B620E5" w:rsidRPr="007A1534" w:rsidRDefault="0020176C" w:rsidP="0020176C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Thesis</w:t>
      </w:r>
      <w:r w:rsidR="00B620E5" w:rsidRPr="007A153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Title:</w:t>
      </w:r>
      <w:r w:rsidR="00B620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017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Traffic Simulation-Based Evaluation of Mass Evacuation Performance under Hurricane Threats: A Case Study of Hurricane Milton</w:t>
      </w:r>
    </w:p>
    <w:p w14:paraId="261A94D3" w14:textId="6818A715" w:rsidR="0038583B" w:rsidRPr="00B620E5" w:rsidRDefault="0038583B" w:rsidP="00EA2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620E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Abstract:</w:t>
      </w:r>
    </w:p>
    <w:p w14:paraId="1F86426D" w14:textId="77777777" w:rsidR="0020176C" w:rsidRPr="00C76E02" w:rsidRDefault="0020176C" w:rsidP="0020176C">
      <w:pPr>
        <w:pStyle w:val="NoSpacing1"/>
        <w:spacing w:line="480" w:lineRule="auto"/>
        <w:rPr>
          <w:rFonts w:eastAsiaTheme="minorHAnsi"/>
          <w:szCs w:val="24"/>
        </w:rPr>
      </w:pPr>
      <w:r w:rsidRPr="00C76E02">
        <w:rPr>
          <w:rFonts w:eastAsiaTheme="minorHAnsi"/>
          <w:szCs w:val="24"/>
        </w:rPr>
        <w:t xml:space="preserve">Mass evacuations caused by hurricanes </w:t>
      </w:r>
      <w:r>
        <w:rPr>
          <w:rFonts w:eastAsiaTheme="minorHAnsi"/>
          <w:szCs w:val="24"/>
        </w:rPr>
        <w:t>pose significant challenges for transportation networks, as the sudden surge in demand often leads to severe congestion, longer clearance times, and heightened crash risk</w:t>
      </w:r>
      <w:r w:rsidRPr="00C76E02">
        <w:rPr>
          <w:rFonts w:eastAsiaTheme="minorHAnsi"/>
          <w:szCs w:val="24"/>
        </w:rPr>
        <w:t>. Recent experiences</w:t>
      </w:r>
      <w:r>
        <w:rPr>
          <w:rFonts w:eastAsiaTheme="minorHAnsi"/>
          <w:szCs w:val="24"/>
        </w:rPr>
        <w:t>, such as Hurricane Milton in Florida, underscore the urgent need for data-driven evacuation planning tools that</w:t>
      </w:r>
      <w:r w:rsidRPr="00C76E02">
        <w:rPr>
          <w:rFonts w:eastAsiaTheme="minorHAnsi"/>
          <w:szCs w:val="24"/>
        </w:rPr>
        <w:t xml:space="preserve"> capture network performance and assess safety risks under extreme traffic conditions. This thesis </w:t>
      </w:r>
      <w:r>
        <w:rPr>
          <w:rFonts w:eastAsiaTheme="minorHAnsi"/>
          <w:szCs w:val="24"/>
        </w:rPr>
        <w:t>aims at</w:t>
      </w:r>
      <w:r w:rsidRPr="00C76E02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 xml:space="preserve">identifying critical bottlenecks and developing </w:t>
      </w:r>
      <w:r w:rsidRPr="00C76E02">
        <w:rPr>
          <w:rFonts w:eastAsiaTheme="minorHAnsi"/>
          <w:szCs w:val="24"/>
        </w:rPr>
        <w:t>a microscopic traffic simulation framework</w:t>
      </w:r>
      <w:r>
        <w:rPr>
          <w:rFonts w:eastAsiaTheme="minorHAnsi"/>
          <w:szCs w:val="24"/>
        </w:rPr>
        <w:t xml:space="preserve"> in the Simulation of Urban Mobility (SUMO) framework.</w:t>
      </w:r>
    </w:p>
    <w:p w14:paraId="7CAF1F2B" w14:textId="77777777" w:rsidR="0020176C" w:rsidRPr="00C76E02" w:rsidRDefault="0020176C" w:rsidP="0020176C">
      <w:pPr>
        <w:pStyle w:val="NoSpacing1"/>
        <w:spacing w:line="480" w:lineRule="auto"/>
        <w:ind w:firstLine="720"/>
        <w:rPr>
          <w:rFonts w:eastAsiaTheme="minorHAnsi"/>
          <w:szCs w:val="24"/>
        </w:rPr>
      </w:pPr>
      <w:r w:rsidRPr="00C76E02">
        <w:rPr>
          <w:rFonts w:eastAsiaTheme="minorHAnsi"/>
          <w:szCs w:val="24"/>
        </w:rPr>
        <w:t xml:space="preserve">The study focuses on </w:t>
      </w:r>
      <w:r>
        <w:rPr>
          <w:rFonts w:eastAsiaTheme="minorHAnsi"/>
          <w:szCs w:val="24"/>
        </w:rPr>
        <w:t>the areas of Sarasota County</w:t>
      </w:r>
      <w:r w:rsidRPr="00C76E02">
        <w:rPr>
          <w:rFonts w:eastAsiaTheme="minorHAnsi"/>
          <w:szCs w:val="24"/>
        </w:rPr>
        <w:t xml:space="preserve"> affected </w:t>
      </w:r>
      <w:r>
        <w:rPr>
          <w:rFonts w:eastAsiaTheme="minorHAnsi"/>
          <w:szCs w:val="24"/>
        </w:rPr>
        <w:t>by</w:t>
      </w:r>
      <w:r w:rsidRPr="00C76E02">
        <w:rPr>
          <w:rFonts w:eastAsiaTheme="minorHAnsi"/>
          <w:szCs w:val="24"/>
        </w:rPr>
        <w:t xml:space="preserve"> Hurricane Milton. </w:t>
      </w:r>
      <w:r>
        <w:rPr>
          <w:rFonts w:eastAsiaTheme="minorHAnsi"/>
          <w:szCs w:val="24"/>
        </w:rPr>
        <w:t xml:space="preserve">INRIX </w:t>
      </w:r>
      <w:r w:rsidRPr="00C76E02">
        <w:rPr>
          <w:rFonts w:eastAsiaTheme="minorHAnsi"/>
          <w:szCs w:val="24"/>
        </w:rPr>
        <w:t>datasets</w:t>
      </w:r>
      <w:r>
        <w:rPr>
          <w:rFonts w:eastAsiaTheme="minorHAnsi"/>
          <w:szCs w:val="24"/>
        </w:rPr>
        <w:t xml:space="preserve"> (i.e., trip and trajectory data) and road network datasets</w:t>
      </w:r>
      <w:r w:rsidRPr="00C76E02">
        <w:rPr>
          <w:rFonts w:eastAsiaTheme="minorHAnsi"/>
          <w:szCs w:val="24"/>
        </w:rPr>
        <w:t xml:space="preserve"> will be integrated to develop the simulation environment, including OpenStreetMap (OSM) network data</w:t>
      </w:r>
      <w:r>
        <w:rPr>
          <w:rFonts w:eastAsiaTheme="minorHAnsi"/>
          <w:szCs w:val="24"/>
        </w:rPr>
        <w:t>.</w:t>
      </w:r>
      <w:r w:rsidRPr="00C76E02">
        <w:rPr>
          <w:rFonts w:eastAsiaTheme="minorHAnsi"/>
          <w:szCs w:val="24"/>
        </w:rPr>
        <w:t xml:space="preserve"> These inputs will be processed into SUMO-compatible networks and trip files</w:t>
      </w:r>
      <w:r>
        <w:rPr>
          <w:rFonts w:eastAsiaTheme="minorHAnsi"/>
          <w:szCs w:val="24"/>
        </w:rPr>
        <w:t xml:space="preserve"> to model and analyze</w:t>
      </w:r>
      <w:r w:rsidRPr="00C76E02">
        <w:rPr>
          <w:rFonts w:eastAsiaTheme="minorHAnsi"/>
          <w:szCs w:val="24"/>
        </w:rPr>
        <w:t xml:space="preserve"> realistic evacuation scenarios.</w:t>
      </w:r>
    </w:p>
    <w:p w14:paraId="654BB113" w14:textId="77777777" w:rsidR="0020176C" w:rsidRPr="00C76E02" w:rsidRDefault="0020176C" w:rsidP="0020176C">
      <w:pPr>
        <w:pStyle w:val="NoSpacing1"/>
        <w:spacing w:line="480" w:lineRule="auto"/>
        <w:ind w:firstLine="720"/>
        <w:rPr>
          <w:rFonts w:eastAsiaTheme="minorHAnsi"/>
          <w:szCs w:val="24"/>
        </w:rPr>
      </w:pPr>
      <w:r w:rsidRPr="00C76E02">
        <w:rPr>
          <w:rFonts w:eastAsiaTheme="minorHAnsi"/>
          <w:szCs w:val="24"/>
        </w:rPr>
        <w:t xml:space="preserve">The contributions of this thesis are threefold. First, it develops a data-driven bottleneck analysis that leverages observed INRIX trips rather than synthetic household or auto-ownership assumptions. Second, it develops the simulation framework </w:t>
      </w:r>
      <w:r>
        <w:rPr>
          <w:rFonts w:eastAsiaTheme="minorHAnsi"/>
          <w:szCs w:val="24"/>
        </w:rPr>
        <w:t>for Sarasota County, with a focus on Fruitville Road</w:t>
      </w:r>
      <w:r w:rsidRPr="00C76E02">
        <w:rPr>
          <w:rFonts w:eastAsiaTheme="minorHAnsi"/>
          <w:szCs w:val="24"/>
        </w:rPr>
        <w:t xml:space="preserve">. Third, it </w:t>
      </w:r>
      <w:r>
        <w:rPr>
          <w:rFonts w:eastAsiaTheme="minorHAnsi"/>
          <w:szCs w:val="24"/>
        </w:rPr>
        <w:t>validates the</w:t>
      </w:r>
      <w:r w:rsidRPr="000B1D16">
        <w:rPr>
          <w:rFonts w:eastAsiaTheme="minorHAnsi"/>
          <w:szCs w:val="24"/>
        </w:rPr>
        <w:t xml:space="preserve"> simulation model by systematically comparing simulated traffic </w:t>
      </w:r>
      <w:r>
        <w:rPr>
          <w:rFonts w:eastAsiaTheme="minorHAnsi"/>
          <w:szCs w:val="24"/>
        </w:rPr>
        <w:t>speed</w:t>
      </w:r>
      <w:r w:rsidRPr="000B1D16">
        <w:rPr>
          <w:rFonts w:eastAsiaTheme="minorHAnsi"/>
          <w:szCs w:val="24"/>
        </w:rPr>
        <w:t xml:space="preserve"> against observed INRIX speed data</w:t>
      </w:r>
      <w:r>
        <w:rPr>
          <w:rFonts w:eastAsiaTheme="minorHAnsi"/>
          <w:szCs w:val="24"/>
        </w:rPr>
        <w:t>.</w:t>
      </w:r>
    </w:p>
    <w:p w14:paraId="23D51ADE" w14:textId="77777777" w:rsidR="0020176C" w:rsidRPr="00C76E02" w:rsidRDefault="0020176C" w:rsidP="0020176C">
      <w:pPr>
        <w:pStyle w:val="NoSpacing1"/>
        <w:spacing w:line="480" w:lineRule="auto"/>
        <w:ind w:firstLine="720"/>
      </w:pPr>
      <w:r w:rsidRPr="00B40219">
        <w:rPr>
          <w:rFonts w:eastAsiaTheme="minorHAnsi"/>
          <w:szCs w:val="24"/>
        </w:rPr>
        <w:lastRenderedPageBreak/>
        <w:t xml:space="preserve">The expected outcomes of this research provide emergency planners with quantitative, data-driven insights into the spatial and temporal evolution of evacuation congestion, including the identification of critical bottlenecks, </w:t>
      </w:r>
      <w:r>
        <w:rPr>
          <w:rFonts w:eastAsiaTheme="minorHAnsi"/>
          <w:szCs w:val="24"/>
        </w:rPr>
        <w:t xml:space="preserve">the quantification of congestion severity, and the assessment of </w:t>
      </w:r>
      <w:r w:rsidRPr="00B40219">
        <w:rPr>
          <w:rFonts w:eastAsiaTheme="minorHAnsi"/>
          <w:szCs w:val="24"/>
        </w:rPr>
        <w:t>network performance under hurricane conditions. By integrating observed INRIX trajectory data with a validated SUMO simulation framework for Sarasota County, the proposed methodology enables planners to evaluate evacuation traffic behavior, assess corridor-level vulnerabilities, and test alternative operational strategies within a realistic simulation environment</w:t>
      </w:r>
      <w:r w:rsidRPr="00C76E02">
        <w:rPr>
          <w:rFonts w:eastAsiaTheme="minorHAnsi"/>
          <w:szCs w:val="24"/>
        </w:rPr>
        <w:t>.</w:t>
      </w:r>
    </w:p>
    <w:p w14:paraId="41747EE1" w14:textId="77777777" w:rsidR="0020176C" w:rsidRDefault="0020176C" w:rsidP="0020176C">
      <w:pPr>
        <w:pStyle w:val="NormalWeb"/>
        <w:spacing w:line="360" w:lineRule="auto"/>
        <w:jc w:val="both"/>
        <w:rPr>
          <w:i/>
          <w:iCs/>
        </w:rPr>
      </w:pPr>
      <w:r w:rsidRPr="00C76E02">
        <w:rPr>
          <w:b/>
          <w:i/>
          <w:iCs/>
        </w:rPr>
        <w:t>Keywords:</w:t>
      </w:r>
      <w:r w:rsidRPr="00C76E02">
        <w:rPr>
          <w:rStyle w:val="Heading2Char"/>
          <w:rFonts w:eastAsiaTheme="minorHAnsi"/>
          <w:i/>
          <w:iCs/>
        </w:rPr>
        <w:t xml:space="preserve"> </w:t>
      </w:r>
      <w:r w:rsidRPr="00C76E02">
        <w:rPr>
          <w:i/>
          <w:iCs/>
        </w:rPr>
        <w:t>Hurricane evacuation, Traffic simulation, SUMO, INRIX data, Clearance time, Bottlenecks, Surrogate safety measures, Time-to-Collision, Post-Encroachment Time, Critical links</w:t>
      </w:r>
    </w:p>
    <w:p w14:paraId="4E832607" w14:textId="77777777" w:rsidR="00641477" w:rsidRDefault="00641477"/>
    <w:sectPr w:rsidR="00641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3B"/>
    <w:rsid w:val="00007B4E"/>
    <w:rsid w:val="000B7B09"/>
    <w:rsid w:val="000D372C"/>
    <w:rsid w:val="0020176C"/>
    <w:rsid w:val="002371E9"/>
    <w:rsid w:val="0038583B"/>
    <w:rsid w:val="004A469A"/>
    <w:rsid w:val="005F51E4"/>
    <w:rsid w:val="00641477"/>
    <w:rsid w:val="00656825"/>
    <w:rsid w:val="006614E5"/>
    <w:rsid w:val="00672D02"/>
    <w:rsid w:val="00687C62"/>
    <w:rsid w:val="00690E00"/>
    <w:rsid w:val="00693D2B"/>
    <w:rsid w:val="00746AEB"/>
    <w:rsid w:val="007A1534"/>
    <w:rsid w:val="007A571B"/>
    <w:rsid w:val="008644E0"/>
    <w:rsid w:val="009B79E3"/>
    <w:rsid w:val="009D50D4"/>
    <w:rsid w:val="00AC614D"/>
    <w:rsid w:val="00B620E5"/>
    <w:rsid w:val="00BB7AF3"/>
    <w:rsid w:val="00CF4EFE"/>
    <w:rsid w:val="00DD3723"/>
    <w:rsid w:val="00DF6719"/>
    <w:rsid w:val="00E36194"/>
    <w:rsid w:val="00EA2DD6"/>
    <w:rsid w:val="00F76143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7AE30"/>
  <w15:docId w15:val="{AD169F83-08BD-4AB4-A2CF-CAE189E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3B"/>
  </w:style>
  <w:style w:type="paragraph" w:styleId="Heading1">
    <w:name w:val="heading 1"/>
    <w:basedOn w:val="Normal"/>
    <w:next w:val="Normal"/>
    <w:link w:val="Heading1Char"/>
    <w:uiPriority w:val="9"/>
    <w:qFormat/>
    <w:rsid w:val="00385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5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8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2D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A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1"/>
    <w:qFormat/>
    <w:rsid w:val="00E3619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53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68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6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0871c-adfe-4a5f-b48b-30c4e7eef6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A5B6E3711F144AF8C48E8BAD317CF" ma:contentTypeVersion="11" ma:contentTypeDescription="Create a new document." ma:contentTypeScope="" ma:versionID="1936921f95d2f9a0031c3df235b1c633">
  <xsd:schema xmlns:xsd="http://www.w3.org/2001/XMLSchema" xmlns:xs="http://www.w3.org/2001/XMLSchema" xmlns:p="http://schemas.microsoft.com/office/2006/metadata/properties" xmlns:ns3="83b0871c-adfe-4a5f-b48b-30c4e7eef650" targetNamespace="http://schemas.microsoft.com/office/2006/metadata/properties" ma:root="true" ma:fieldsID="17744d3c0cae3c1c67f18bbf425ed24e" ns3:_="">
    <xsd:import namespace="83b0871c-adfe-4a5f-b48b-30c4e7eef6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0871c-adfe-4a5f-b48b-30c4e7eef6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D4A8B-E965-48D2-BC75-BD243A019DC2}">
  <ds:schemaRefs>
    <ds:schemaRef ds:uri="http://schemas.microsoft.com/office/2006/metadata/properties"/>
    <ds:schemaRef ds:uri="http://schemas.microsoft.com/office/infopath/2007/PartnerControls"/>
    <ds:schemaRef ds:uri="83b0871c-adfe-4a5f-b48b-30c4e7eef650"/>
  </ds:schemaRefs>
</ds:datastoreItem>
</file>

<file path=customXml/itemProps2.xml><?xml version="1.0" encoding="utf-8"?>
<ds:datastoreItem xmlns:ds="http://schemas.openxmlformats.org/officeDocument/2006/customXml" ds:itemID="{6480464B-1149-4CAA-8069-9207DFF08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0871c-adfe-4a5f-b48b-30c4e7eef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74F68-8043-400B-8671-C4387EF9AD1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2134</Characters>
  <Application>Microsoft Office Word</Application>
  <DocSecurity>4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Bibek Yadav</dc:creator>
  <cp:keywords/>
  <dc:description/>
  <cp:lastModifiedBy>Bibek Yadav</cp:lastModifiedBy>
  <cp:revision>2</cp:revision>
  <dcterms:created xsi:type="dcterms:W3CDTF">2026-03-03T01:18:00Z</dcterms:created>
  <dcterms:modified xsi:type="dcterms:W3CDTF">2026-03-03T01:18:00Z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af23d5fb-e3bd-4a84-afa6-ef61b8f590b5</vt:lpwstr>
  </property>
  <property fmtid="{D5CDD505-2E9C-101B-9397-08002B2CF9AE}" pid="3" name="ContentTypeId">
    <vt:lpwstr>0x010100BBDA5B6E3711F144AF8C48E8BAD317CF</vt:lpwstr>
  </property>
</Properties>
</file>